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Corpodeltesto"/>
        <w:jc w:val="center"/>
        <w:rPr/>
      </w:pPr>
      <w:r>
        <w:rPr/>
        <w:drawing>
          <wp:inline distT="0" distB="0" distL="0" distR="0">
            <wp:extent cx="4549140" cy="75057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Normal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MINISTERO DELL’ISTRUZIONE E DEL MERITO</w:t>
      </w:r>
    </w:p>
    <w:p>
      <w:pPr>
        <w:pStyle w:val="Normal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UFFICIO SCOLASTICO REGIONALE PER LA SICILIA</w:t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252"/>
        <w:jc w:val="center"/>
        <w:rPr>
          <w:rFonts w:ascii="Comic Sans MS" w:hAnsi="Comic Sans MS" w:eastAsia="Calibri" w:cs="Comic Sans MS"/>
          <w:b/>
          <w:b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ISTITUTO STATALE “PASCASINO”</w:t>
      </w:r>
    </w:p>
    <w:p>
      <w:pPr>
        <w:pStyle w:val="Normal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Via Vaccari n. 5 - Marsala - Tel.0923/1928988</w:t>
      </w:r>
    </w:p>
    <w:p>
      <w:pPr>
        <w:pStyle w:val="Normal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bookmarkStart w:id="0" w:name="OLE_LINK2"/>
      <w:bookmarkStart w:id="1" w:name="OLE_LINK3"/>
      <w:bookmarkStart w:id="2" w:name="_Hlk450576307"/>
      <w:bookmarkStart w:id="3" w:name="OLE_LINK4"/>
      <w:bookmarkStart w:id="4" w:name="OLE_LINK5"/>
      <w:bookmarkStart w:id="5" w:name="_Hlk450576322"/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Cod. Meccanografico TPPM03000Q - Cod. Fiscale e P.IVA 82004490817</w:t>
      </w:r>
      <w:bookmarkEnd w:id="0"/>
      <w:bookmarkEnd w:id="1"/>
      <w:bookmarkEnd w:id="2"/>
      <w:bookmarkEnd w:id="3"/>
      <w:bookmarkEnd w:id="4"/>
      <w:bookmarkEnd w:id="5"/>
    </w:p>
    <w:p>
      <w:pPr>
        <w:pStyle w:val="Normal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>
      <w:pPr>
        <w:pStyle w:val="Titolo1"/>
        <w:spacing w:before="34" w:after="0"/>
        <w:ind w:right="11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Circolare n.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620</w:t>
      </w:r>
    </w:p>
    <w:p>
      <w:pPr>
        <w:pStyle w:val="Titolo1"/>
        <w:spacing w:before="34" w:after="0"/>
        <w:ind w:right="110" w:hanging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Ai docenti, agli alunni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e a tutto il personale Scolastico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Next Gen Camp Biennale Architettura Venezia 28-31 agosto 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6125" w:leader="none"/>
        </w:tabs>
        <w:spacing w:lineRule="auto" w:line="360"/>
        <w:jc w:val="both"/>
        <w:rPr>
          <w:color w:val="000000" w:themeColor="text1"/>
          <w:sz w:val="24"/>
          <w:szCs w:val="24"/>
          <w:lang w:eastAsia="it-IT"/>
        </w:rPr>
      </w:pPr>
      <w:r>
        <w:rPr>
          <w:rFonts w:eastAsia="SimSun"/>
          <w:color w:val="000000" w:themeColor="text1"/>
          <w:kern w:val="2"/>
          <w:sz w:val="24"/>
          <w:szCs w:val="24"/>
          <w:lang w:eastAsia="hi-IN" w:bidi="hi-IN"/>
        </w:rPr>
        <w:t xml:space="preserve">Con la presente si comunica che la nostra Istituzione scolastica risulta destinataria di una misura di finanziamento relativa al </w:t>
      </w:r>
      <w:r>
        <w:rPr>
          <w:b/>
          <w:bCs/>
          <w:color w:val="000000" w:themeColor="text1"/>
          <w:sz w:val="24"/>
          <w:szCs w:val="24"/>
        </w:rPr>
        <w:t xml:space="preserve">PROGETTO </w:t>
      </w:r>
      <w:r>
        <w:rPr>
          <w:b/>
          <w:color w:val="000000" w:themeColor="text1"/>
          <w:sz w:val="24"/>
          <w:szCs w:val="24"/>
        </w:rPr>
        <w:t>PIANO NAZIONALE DI RIPRESA E RESILIENZA-MISSIONE 4: ISTRUZIONE E RICERCA-Componente 1 – Potenziamento dell’offerta dei servizi di istruzione: dagli asili nido alle Università-Investimento 3.1: Nuove competenze e nuovi linguaggi</w:t>
      </w:r>
      <w:r>
        <w:rPr>
          <w:color w:val="000000" w:themeColor="text1"/>
          <w:sz w:val="24"/>
          <w:szCs w:val="24"/>
        </w:rPr>
        <w:t xml:space="preserve">  Polo per la realizzazione di iniziative nazionali e internazionali di formazione per studenti e docenti e di diffusione sui territori delle azioni del PNRR - </w:t>
      </w:r>
      <w:r>
        <w:rPr>
          <w:color w:val="000000" w:themeColor="text1"/>
          <w:sz w:val="24"/>
          <w:szCs w:val="24"/>
          <w:lang w:eastAsia="it-IT"/>
        </w:rPr>
        <w:t>Linea di investimento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eastAsia="it-IT"/>
        </w:rPr>
        <w:t>M4C1I2.1 - Didattica digitale integrata e formazione sulla transizione digitale del personale scolastico.</w:t>
      </w:r>
    </w:p>
    <w:p>
      <w:pPr>
        <w:pStyle w:val="Normal"/>
        <w:tabs>
          <w:tab w:val="clear" w:pos="720"/>
          <w:tab w:val="left" w:pos="6125" w:leader="none"/>
        </w:tabs>
        <w:spacing w:lineRule="auto" w:line="360"/>
        <w:jc w:val="both"/>
        <w:rPr>
          <w:rFonts w:eastAsia="SimSun"/>
          <w:kern w:val="2"/>
          <w:sz w:val="24"/>
          <w:szCs w:val="24"/>
          <w:lang w:eastAsia="hi-IN" w:bidi="hi-IN"/>
        </w:rPr>
      </w:pPr>
      <w:r>
        <w:rPr>
          <w:color w:val="000000" w:themeColor="text1"/>
          <w:sz w:val="24"/>
          <w:szCs w:val="24"/>
          <w:lang w:eastAsia="it-IT"/>
        </w:rPr>
        <w:t>La misura di finanziamento prevede l’organizzazione di una Residenza artistica presso la Biennale di Architettura a Venezia dal 28 al 31 agosto che coinvolgerà studenti e docenti di diverse scuole italiane. La nostra scuola parteciperà con una delegazione costituita da 4 studenti, opportunamente selezionati a seguito di adesione ad un bando pubblico, e dalla prof.ssa Daniela Sturiano, in qualità di docente accompagnatrice. Farà parte della delegazione oltre alla DS anche lo staff di coordinamento costituito dalle prof.sse Galfano A., Nocera R., Pellegrino I. e Zizzo R.</w:t>
      </w:r>
    </w:p>
    <w:p>
      <w:pPr>
        <w:pStyle w:val="Normal"/>
        <w:tabs>
          <w:tab w:val="clear" w:pos="720"/>
          <w:tab w:val="left" w:pos="6125" w:leader="none"/>
        </w:tabs>
        <w:spacing w:lineRule="auto" w:line="360"/>
        <w:jc w:val="both"/>
        <w:rPr>
          <w:color w:val="000000" w:themeColor="text1"/>
          <w:sz w:val="24"/>
          <w:szCs w:val="24"/>
          <w:lang w:eastAsia="it-IT"/>
        </w:rPr>
      </w:pPr>
      <w:r>
        <w:rPr>
          <w:color w:val="000000" w:themeColor="text1"/>
          <w:sz w:val="24"/>
          <w:szCs w:val="24"/>
          <w:lang w:eastAsia="it-IT"/>
        </w:rPr>
        <w:t>L’iniziativa consisterà in un’esperienza di co-progettazione destinata a studenti e studentesse già protagonisti dei laboratori e dei campus di Scuola Futura e costituirà un’occasione di incontro e di scambio per confrontarsi con i temi del contemporaneo, nella cornice della Biennale di Architettura e in quella ideale del Festival del Cinema di Venezia.</w:t>
      </w:r>
    </w:p>
    <w:p>
      <w:pPr>
        <w:pStyle w:val="Normal"/>
        <w:tabs>
          <w:tab w:val="clear" w:pos="720"/>
          <w:tab w:val="left" w:pos="6125" w:leader="none"/>
        </w:tabs>
        <w:spacing w:lineRule="auto" w:line="360"/>
        <w:jc w:val="both"/>
        <w:rPr>
          <w:rFonts w:eastAsia="SimSun"/>
          <w:kern w:val="2"/>
          <w:sz w:val="24"/>
          <w:szCs w:val="24"/>
          <w:lang w:eastAsia="hi-IN" w:bidi="hi-IN"/>
        </w:rPr>
      </w:pPr>
      <w:r>
        <w:rPr>
          <w:color w:val="000000" w:themeColor="text1"/>
          <w:sz w:val="24"/>
          <w:szCs w:val="24"/>
          <w:lang w:eastAsia="it-IT"/>
        </w:rPr>
        <w:t xml:space="preserve">I </w:t>
      </w:r>
      <w:r>
        <w:rPr>
          <w:bCs/>
          <w:sz w:val="24"/>
          <w:szCs w:val="24"/>
        </w:rPr>
        <w:t xml:space="preserve">Dirigenti e i docenti coinvolti, inoltre, parteciperanno ai seguenti corsi: “L'architettura delle </w:t>
      </w:r>
      <w:bookmarkStart w:id="6" w:name="_Hlk206694801"/>
      <w:r>
        <w:rPr>
          <w:bCs/>
          <w:sz w:val="24"/>
          <w:szCs w:val="24"/>
        </w:rPr>
        <w:t xml:space="preserve">STEAM#HOS” </w:t>
      </w:r>
      <w:bookmarkEnd w:id="6"/>
      <w:r>
        <w:rPr>
          <w:bCs/>
          <w:sz w:val="24"/>
          <w:szCs w:val="24"/>
        </w:rPr>
        <w:t>e “Il cinema delle STEAM#HOS”.</w:t>
      </w:r>
    </w:p>
    <w:p>
      <w:pPr>
        <w:pStyle w:val="Normal"/>
        <w:tabs>
          <w:tab w:val="clear" w:pos="720"/>
          <w:tab w:val="left" w:pos="6125" w:leader="none"/>
        </w:tabs>
        <w:jc w:val="right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ab/>
        <w:t xml:space="preserve">                                                                                                        La Dirigente scolastica                                                                                                                                                                                  prof.ssa Anna Maria Angileri</w:t>
      </w:r>
    </w:p>
    <w:p>
      <w:pPr>
        <w:pStyle w:val="Normal"/>
        <w:rPr>
          <w:rFonts w:ascii="Calibri" w:hAnsi="Calibri" w:eastAsia="SimSun" w:cs="Calibri" w:asciiTheme="minorHAnsi" w:cstheme="minorHAnsi" w:hAnsiTheme="minorHAnsi"/>
          <w:kern w:val="2"/>
          <w:sz w:val="28"/>
          <w:szCs w:val="28"/>
          <w:lang w:eastAsia="hi-IN" w:bidi="hi-IN"/>
        </w:rPr>
      </w:pPr>
      <w:r>
        <w:rPr>
          <w:rFonts w:eastAsia="SimSun" w:cs="Calibri" w:cstheme="minorHAnsi" w:ascii="Calibri" w:hAnsi="Calibri"/>
          <w:kern w:val="2"/>
          <w:sz w:val="28"/>
          <w:szCs w:val="28"/>
          <w:lang w:eastAsia="hi-IN" w:bidi="hi-IN"/>
        </w:rPr>
      </w:r>
    </w:p>
    <w:p>
      <w:pPr>
        <w:pStyle w:val="Normal"/>
        <w:rPr>
          <w:rFonts w:ascii="Arial" w:hAnsi="Arial" w:eastAsia="SimSun" w:cs="Arial"/>
          <w:kern w:val="2"/>
          <w:sz w:val="28"/>
          <w:szCs w:val="28"/>
          <w:lang w:eastAsia="hi-IN" w:bidi="hi-IN"/>
        </w:rPr>
      </w:pPr>
      <w:r>
        <w:rPr>
          <w:rFonts w:eastAsia="SimSun" w:cs="Arial" w:ascii="Arial" w:hAnsi="Arial"/>
          <w:kern w:val="2"/>
          <w:sz w:val="28"/>
          <w:szCs w:val="28"/>
          <w:lang w:eastAsia="hi-IN" w:bidi="hi-IN"/>
        </w:rPr>
      </w:r>
    </w:p>
    <w:p>
      <w:pPr>
        <w:pStyle w:val="Normal"/>
        <w:jc w:val="right"/>
        <w:rPr>
          <w:rFonts w:ascii="Arial" w:hAnsi="Arial" w:eastAsia="SimSun" w:cs="Arial"/>
          <w:kern w:val="2"/>
          <w:sz w:val="28"/>
          <w:szCs w:val="28"/>
          <w:lang w:eastAsia="hi-IN" w:bidi="hi-IN"/>
        </w:rPr>
      </w:pPr>
      <w:r>
        <w:rPr>
          <w:rFonts w:eastAsia="SimSun" w:cs="Arial" w:ascii="Arial" w:hAnsi="Ari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</w:t>
      </w:r>
    </w:p>
    <w:p>
      <w:pPr>
        <w:pStyle w:val="Corpodeltesto"/>
        <w:rPr>
          <w:sz w:val="21"/>
        </w:rPr>
      </w:pPr>
      <w:r>
        <w:rPr/>
      </w:r>
    </w:p>
    <w:sectPr>
      <w:type w:val="nextPage"/>
      <w:pgSz w:w="11906" w:h="16850"/>
      <w:pgMar w:left="1020" w:right="1000" w:gutter="0" w:header="0" w:top="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right="105" w:hanging="0"/>
      <w:jc w:val="right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a4efc"/>
    <w:rPr>
      <w:rFonts w:ascii="Tahoma" w:hAnsi="Tahoma" w:eastAsia="Times New Roman" w:cs="Tahoma"/>
      <w:sz w:val="16"/>
      <w:szCs w:val="16"/>
      <w:lang w:val="it-IT"/>
    </w:rPr>
  </w:style>
  <w:style w:type="character" w:styleId="CollegamentoInternet">
    <w:name w:val="Hyperlink"/>
    <w:basedOn w:val="DefaultParagraphFont"/>
    <w:uiPriority w:val="99"/>
    <w:unhideWhenUsed/>
    <w:rsid w:val="00997402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19"/>
      <w:szCs w:val="19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49"/>
      <w:jc w:val="center"/>
    </w:pPr>
    <w:rPr/>
  </w:style>
  <w:style w:type="paragraph" w:styleId="NormalWeb">
    <w:name w:val="Normal (Web)"/>
    <w:basedOn w:val="Normal"/>
    <w:uiPriority w:val="99"/>
    <w:unhideWhenUsed/>
    <w:qFormat/>
    <w:rsid w:val="00186533"/>
    <w:pPr>
      <w:widowControl/>
      <w:spacing w:beforeAutospacing="1" w:afterAutospacing="1"/>
    </w:pPr>
    <w:rPr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a4ef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3BA8-C8B0-7046-82D8-048491182E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310</Words>
  <Characters>1850</Characters>
  <CharactersWithSpaces>2697</CharactersWithSpaces>
  <Paragraphs>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2025-08-26T15:29:00Z</dcterms:created>
  <dc:creator>utente</dc:creator>
  <dc:description/>
  <dc:language>it-IT</dc:language>
  <cp:lastModifiedBy/>
  <dcterms:modified xsi:type="dcterms:W3CDTF">2025-08-26T17:30:55Z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2022-11-24T00:00:00Z</vt:filetime>
  </property>
</Properties>
</file>