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44C" w:rsidRDefault="00C9591F">
      <w:pPr>
        <w:jc w:val="center"/>
        <w:rPr>
          <w:rFonts w:ascii="Comic Sans MS" w:eastAsia="Comic Sans MS" w:hAnsi="Comic Sans MS" w:cs="Comic Sans MS"/>
          <w:color w:val="595959"/>
          <w:sz w:val="12"/>
          <w:szCs w:val="12"/>
        </w:rPr>
      </w:pPr>
      <w:bookmarkStart w:id="0" w:name="_heading=h.gjdgxs"/>
      <w:bookmarkEnd w:id="0"/>
      <w:r>
        <w:rPr>
          <w:noProof/>
        </w:rPr>
        <w:drawing>
          <wp:inline distT="0" distB="0" distL="0" distR="0">
            <wp:extent cx="4554855" cy="7518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9"/>
                    <a:stretch>
                      <a:fillRect/>
                    </a:stretch>
                  </pic:blipFill>
                  <pic:spPr bwMode="auto">
                    <a:xfrm>
                      <a:off x="0" y="0"/>
                      <a:ext cx="4554855" cy="751840"/>
                    </a:xfrm>
                    <a:prstGeom prst="rect">
                      <a:avLst/>
                    </a:prstGeom>
                  </pic:spPr>
                </pic:pic>
              </a:graphicData>
            </a:graphic>
          </wp:inline>
        </w:drawing>
      </w:r>
    </w:p>
    <w:p w:rsidR="00F9244C" w:rsidRDefault="00C9591F">
      <w:pPr>
        <w:jc w:val="center"/>
      </w:pPr>
      <w:r>
        <w:rPr>
          <w:rFonts w:ascii="Comic Sans MS" w:eastAsia="Comic Sans MS" w:hAnsi="Comic Sans MS" w:cs="Comic Sans MS"/>
          <w:color w:val="595959"/>
          <w:sz w:val="12"/>
          <w:szCs w:val="12"/>
        </w:rPr>
        <w:t>MINISTERO DELL’ISTRUZIONE E DEL MERITO</w:t>
      </w:r>
    </w:p>
    <w:p w:rsidR="00F9244C" w:rsidRDefault="00C9591F">
      <w:pPr>
        <w:jc w:val="center"/>
      </w:pPr>
      <w:r>
        <w:rPr>
          <w:rFonts w:ascii="Comic Sans MS" w:eastAsia="Comic Sans MS" w:hAnsi="Comic Sans MS" w:cs="Comic Sans MS"/>
          <w:color w:val="595959"/>
          <w:sz w:val="12"/>
          <w:szCs w:val="12"/>
        </w:rPr>
        <w:t>UFFICIO SCOLASTICO REGIONALE PER LA SICILIA</w:t>
      </w:r>
    </w:p>
    <w:p w:rsidR="00F9244C" w:rsidRDefault="00C9591F">
      <w:pPr>
        <w:jc w:val="center"/>
      </w:pPr>
      <w:r>
        <w:rPr>
          <w:rFonts w:ascii="Comic Sans MS" w:eastAsia="Comic Sans MS" w:hAnsi="Comic Sans MS" w:cs="Comic Sans MS"/>
          <w:color w:val="595959"/>
          <w:sz w:val="12"/>
          <w:szCs w:val="12"/>
        </w:rPr>
        <w:t>Via Vaccari n. 5 - Marsala - Tel.0923/1928988</w:t>
      </w:r>
    </w:p>
    <w:p w:rsidR="00F9244C" w:rsidRDefault="00C9591F">
      <w:pPr>
        <w:ind w:left="360"/>
        <w:jc w:val="center"/>
      </w:pPr>
      <w:r>
        <w:rPr>
          <w:rFonts w:ascii="Comic Sans MS" w:eastAsia="Comic Sans MS" w:hAnsi="Comic Sans MS" w:cs="Comic Sans MS"/>
          <w:color w:val="595959"/>
          <w:sz w:val="12"/>
          <w:szCs w:val="12"/>
        </w:rPr>
        <w:t xml:space="preserve">Cod. Meccanografico TPPM03000Q - </w:t>
      </w:r>
      <w:proofErr w:type="spellStart"/>
      <w:r>
        <w:rPr>
          <w:rFonts w:ascii="Comic Sans MS" w:eastAsia="Comic Sans MS" w:hAnsi="Comic Sans MS" w:cs="Comic Sans MS"/>
          <w:color w:val="595959"/>
          <w:sz w:val="12"/>
          <w:szCs w:val="12"/>
        </w:rPr>
        <w:t>Cod.Fiscale</w:t>
      </w:r>
      <w:proofErr w:type="spellEnd"/>
      <w:r>
        <w:rPr>
          <w:rFonts w:ascii="Comic Sans MS" w:eastAsia="Comic Sans MS" w:hAnsi="Comic Sans MS" w:cs="Comic Sans MS"/>
          <w:color w:val="595959"/>
          <w:sz w:val="12"/>
          <w:szCs w:val="12"/>
        </w:rPr>
        <w:t xml:space="preserve"> e P.IVA 82004490817</w:t>
      </w:r>
    </w:p>
    <w:p w:rsidR="00F9244C" w:rsidRDefault="00F9244C">
      <w:pPr>
        <w:ind w:left="360"/>
        <w:jc w:val="center"/>
        <w:rPr>
          <w:rFonts w:ascii="Comic Sans MS" w:eastAsia="Comic Sans MS" w:hAnsi="Comic Sans MS" w:cs="Comic Sans MS"/>
          <w:color w:val="595959"/>
          <w:sz w:val="12"/>
          <w:szCs w:val="12"/>
        </w:rPr>
      </w:pPr>
    </w:p>
    <w:p w:rsidR="00F9244C" w:rsidRDefault="00F9244C">
      <w:pPr>
        <w:ind w:left="360"/>
        <w:jc w:val="center"/>
        <w:rPr>
          <w:rFonts w:ascii="Comic Sans MS" w:eastAsia="Comic Sans MS" w:hAnsi="Comic Sans MS" w:cs="Comic Sans MS"/>
          <w:color w:val="595959"/>
          <w:sz w:val="12"/>
          <w:szCs w:val="12"/>
        </w:rPr>
      </w:pPr>
    </w:p>
    <w:p w:rsidR="00F9244C" w:rsidRDefault="00F9244C">
      <w:pPr>
        <w:ind w:left="360"/>
        <w:jc w:val="center"/>
        <w:rPr>
          <w:rFonts w:ascii="Comic Sans MS" w:eastAsia="Comic Sans MS" w:hAnsi="Comic Sans MS" w:cs="Comic Sans MS"/>
          <w:color w:val="595959"/>
          <w:sz w:val="12"/>
          <w:szCs w:val="12"/>
        </w:rPr>
      </w:pPr>
    </w:p>
    <w:p w:rsidR="00F9244C" w:rsidRDefault="00C9591F">
      <w:pPr>
        <w:spacing w:after="200" w:line="276" w:lineRule="auto"/>
      </w:pPr>
      <w:r>
        <w:rPr>
          <w:sz w:val="26"/>
          <w:szCs w:val="26"/>
        </w:rPr>
        <w:t>Circ. n.559</w:t>
      </w:r>
      <w:r>
        <w:rPr>
          <w:sz w:val="26"/>
          <w:szCs w:val="26"/>
        </w:rPr>
        <w:t xml:space="preserve">                                                                                          </w:t>
      </w:r>
    </w:p>
    <w:p w:rsidR="00F9244C" w:rsidRDefault="00C9591F">
      <w:pPr>
        <w:spacing w:line="276" w:lineRule="auto"/>
        <w:jc w:val="right"/>
        <w:rPr>
          <w:sz w:val="26"/>
          <w:szCs w:val="26"/>
        </w:rPr>
      </w:pPr>
      <w:r>
        <w:rPr>
          <w:sz w:val="26"/>
          <w:szCs w:val="26"/>
        </w:rPr>
        <w:t xml:space="preserve">                                                                                                      Agli studenti del triennio</w:t>
      </w:r>
    </w:p>
    <w:p w:rsidR="00F9244C" w:rsidRDefault="00C9591F">
      <w:pPr>
        <w:spacing w:line="276" w:lineRule="auto"/>
        <w:jc w:val="right"/>
        <w:rPr>
          <w:sz w:val="26"/>
          <w:szCs w:val="26"/>
        </w:rPr>
      </w:pPr>
      <w:r>
        <w:rPr>
          <w:sz w:val="26"/>
          <w:szCs w:val="26"/>
        </w:rPr>
        <w:t xml:space="preserve"> Ai docenti</w:t>
      </w:r>
    </w:p>
    <w:p w:rsidR="00F9244C" w:rsidRDefault="00C9591F">
      <w:pPr>
        <w:spacing w:line="276" w:lineRule="auto"/>
        <w:jc w:val="right"/>
        <w:rPr>
          <w:sz w:val="26"/>
          <w:szCs w:val="26"/>
        </w:rPr>
      </w:pPr>
      <w:r>
        <w:rPr>
          <w:sz w:val="26"/>
          <w:szCs w:val="26"/>
        </w:rPr>
        <w:t>Al sito</w:t>
      </w:r>
    </w:p>
    <w:p w:rsidR="00F9244C" w:rsidRDefault="00F9244C">
      <w:pPr>
        <w:spacing w:line="276" w:lineRule="auto"/>
      </w:pPr>
    </w:p>
    <w:p w:rsidR="00F9244C" w:rsidRDefault="00C9591F">
      <w:pPr>
        <w:spacing w:line="276" w:lineRule="auto"/>
        <w:jc w:val="right"/>
      </w:pPr>
      <w:r>
        <w:t xml:space="preserve">               </w:t>
      </w:r>
      <w:r>
        <w:t xml:space="preserve">                                                                            </w:t>
      </w:r>
    </w:p>
    <w:p w:rsidR="00F9244C" w:rsidRDefault="00C9591F">
      <w:pPr>
        <w:spacing w:line="276" w:lineRule="auto"/>
        <w:rPr>
          <w:sz w:val="28"/>
          <w:szCs w:val="28"/>
        </w:rPr>
      </w:pPr>
      <w:r>
        <w:t xml:space="preserve">                                                                                                                 </w:t>
      </w:r>
    </w:p>
    <w:p w:rsidR="00F9244C" w:rsidRDefault="00C9591F">
      <w:pPr>
        <w:spacing w:line="276" w:lineRule="auto"/>
        <w:rPr>
          <w:color w:val="000000" w:themeColor="text1"/>
          <w:sz w:val="26"/>
          <w:szCs w:val="26"/>
        </w:rPr>
      </w:pPr>
      <w:r>
        <w:rPr>
          <w:b/>
          <w:sz w:val="26"/>
          <w:szCs w:val="26"/>
        </w:rPr>
        <w:t xml:space="preserve">Oggetto: Criteri per l’attribuzione del credito scolastico ed il </w:t>
      </w:r>
      <w:r>
        <w:rPr>
          <w:b/>
          <w:sz w:val="26"/>
          <w:szCs w:val="26"/>
        </w:rPr>
        <w:t xml:space="preserve">credito formativo </w:t>
      </w:r>
      <w:proofErr w:type="spellStart"/>
      <w:r>
        <w:rPr>
          <w:b/>
          <w:sz w:val="26"/>
          <w:szCs w:val="26"/>
        </w:rPr>
        <w:t>a,s</w:t>
      </w:r>
      <w:proofErr w:type="spellEnd"/>
      <w:r>
        <w:rPr>
          <w:b/>
          <w:sz w:val="26"/>
          <w:szCs w:val="26"/>
        </w:rPr>
        <w:t>. 2024-</w:t>
      </w:r>
      <w:r w:rsidR="00E84CE7">
        <w:rPr>
          <w:b/>
          <w:sz w:val="26"/>
          <w:szCs w:val="26"/>
        </w:rPr>
        <w:t xml:space="preserve">2025 nelle classi del triennio </w:t>
      </w:r>
    </w:p>
    <w:p w:rsidR="00F9244C" w:rsidRDefault="00F9244C">
      <w:pPr>
        <w:spacing w:line="276" w:lineRule="auto"/>
        <w:rPr>
          <w:color w:val="FF0000"/>
          <w:sz w:val="26"/>
          <w:szCs w:val="26"/>
        </w:rPr>
      </w:pPr>
    </w:p>
    <w:p w:rsidR="00F9244C" w:rsidRDefault="00C9591F">
      <w:pPr>
        <w:pStyle w:val="NormaleWeb"/>
        <w:spacing w:before="200" w:beforeAutospacing="0" w:afterAutospacing="0" w:line="216" w:lineRule="auto"/>
        <w:jc w:val="both"/>
        <w:rPr>
          <w:sz w:val="26"/>
          <w:szCs w:val="26"/>
        </w:rPr>
      </w:pPr>
      <w:r>
        <w:rPr>
          <w:rFonts w:ascii="Calibri" w:eastAsia="0" w:hAnsi="Calibri" w:cs="0"/>
          <w:color w:val="000000"/>
          <w:kern w:val="2"/>
          <w:sz w:val="28"/>
          <w:szCs w:val="28"/>
        </w:rPr>
        <w:t>Il credito scolastico è un apposito punteggio attribuito ad ogni studente nello scrutinio finale di ciascuno degli ultimi tre anni della scuola secondaria.</w:t>
      </w:r>
    </w:p>
    <w:p w:rsidR="00F9244C" w:rsidRDefault="00C9591F">
      <w:pPr>
        <w:pStyle w:val="NormaleWeb"/>
        <w:spacing w:before="200" w:beforeAutospacing="0" w:afterAutospacing="0" w:line="216" w:lineRule="auto"/>
        <w:jc w:val="both"/>
        <w:rPr>
          <w:sz w:val="26"/>
          <w:szCs w:val="26"/>
        </w:rPr>
      </w:pPr>
      <w:r>
        <w:rPr>
          <w:rFonts w:ascii="Calibri" w:eastAsia="0" w:hAnsi="Calibri" w:cs="0"/>
          <w:color w:val="000000"/>
          <w:kern w:val="2"/>
          <w:sz w:val="28"/>
          <w:szCs w:val="28"/>
        </w:rPr>
        <w:t xml:space="preserve">Il Consiglio </w:t>
      </w:r>
      <w:r>
        <w:rPr>
          <w:rFonts w:ascii="Calibri" w:eastAsia="0" w:hAnsi="Calibri" w:cs="0"/>
          <w:color w:val="000000"/>
          <w:kern w:val="2"/>
          <w:sz w:val="28"/>
          <w:szCs w:val="28"/>
        </w:rPr>
        <w:t>di classe attribuisce ad ogni alunno un punteggio per ciascuno anno del triennio, in base alla media dei voti finali (a cui concorre anche il voto della condotta).</w:t>
      </w:r>
    </w:p>
    <w:p w:rsidR="00F9244C" w:rsidRDefault="00C9591F">
      <w:pPr>
        <w:pStyle w:val="NormaleWeb"/>
        <w:spacing w:before="200" w:beforeAutospacing="0" w:afterAutospacing="0" w:line="216" w:lineRule="auto"/>
        <w:jc w:val="both"/>
        <w:rPr>
          <w:sz w:val="26"/>
          <w:szCs w:val="26"/>
        </w:rPr>
      </w:pPr>
      <w:r>
        <w:rPr>
          <w:rFonts w:ascii="Calibri" w:eastAsia="0" w:hAnsi="Calibri" w:cs="0"/>
          <w:color w:val="000000"/>
          <w:kern w:val="2"/>
          <w:sz w:val="28"/>
          <w:szCs w:val="28"/>
        </w:rPr>
        <w:t>Il punteggio massimo conseguibile come credito scolastico per i tre anni di corso è di 40 pu</w:t>
      </w:r>
      <w:r>
        <w:rPr>
          <w:rFonts w:ascii="Calibri" w:eastAsia="0" w:hAnsi="Calibri" w:cs="0"/>
          <w:color w:val="000000"/>
          <w:kern w:val="2"/>
          <w:sz w:val="28"/>
          <w:szCs w:val="28"/>
        </w:rPr>
        <w:t>nti. La valutazione del credito scolastico è effettuata secondo la tabella di seguito riportata:</w:t>
      </w:r>
    </w:p>
    <w:p w:rsidR="00F9244C" w:rsidRDefault="00F9244C">
      <w:pPr>
        <w:pStyle w:val="NormaleWeb"/>
        <w:spacing w:before="200" w:beforeAutospacing="0" w:afterAutospacing="0" w:line="216" w:lineRule="auto"/>
        <w:jc w:val="both"/>
        <w:rPr>
          <w:sz w:val="26"/>
          <w:szCs w:val="26"/>
        </w:rPr>
      </w:pPr>
    </w:p>
    <w:tbl>
      <w:tblPr>
        <w:tblW w:w="9633" w:type="dxa"/>
        <w:tblInd w:w="109" w:type="dxa"/>
        <w:tblLayout w:type="fixed"/>
        <w:tblLook w:val="04A0" w:firstRow="1" w:lastRow="0" w:firstColumn="1" w:lastColumn="0" w:noHBand="0" w:noVBand="1"/>
      </w:tblPr>
      <w:tblGrid>
        <w:gridCol w:w="2871"/>
        <w:gridCol w:w="2227"/>
        <w:gridCol w:w="2124"/>
        <w:gridCol w:w="2411"/>
      </w:tblGrid>
      <w:tr w:rsidR="00F9244C">
        <w:trPr>
          <w:trHeight w:val="1288"/>
        </w:trPr>
        <w:tc>
          <w:tcPr>
            <w:tcW w:w="2870" w:type="dxa"/>
            <w:vMerge w:val="restart"/>
            <w:tcBorders>
              <w:top w:val="single" w:sz="2" w:space="0" w:color="95B3D7"/>
              <w:bottom w:val="single" w:sz="2" w:space="0" w:color="95B3D7"/>
              <w:right w:val="single" w:sz="2" w:space="0" w:color="95B3D7"/>
            </w:tcBorders>
          </w:tcPr>
          <w:p w:rsidR="00F9244C" w:rsidRDefault="00C9591F">
            <w:pPr>
              <w:widowControl w:val="0"/>
              <w:spacing w:before="100"/>
              <w:rPr>
                <w:sz w:val="26"/>
                <w:szCs w:val="26"/>
              </w:rPr>
            </w:pPr>
            <w:r>
              <w:rPr>
                <w:rFonts w:ascii="Calibri" w:hAnsi="Calibri" w:cs="Calibri"/>
                <w:b/>
                <w:bCs/>
                <w:color w:val="000000"/>
                <w:szCs w:val="36"/>
              </w:rPr>
              <w:t>MEDIA VOTI</w:t>
            </w:r>
          </w:p>
        </w:tc>
        <w:tc>
          <w:tcPr>
            <w:tcW w:w="6762" w:type="dxa"/>
            <w:gridSpan w:val="3"/>
            <w:tcBorders>
              <w:top w:val="single" w:sz="2" w:space="0" w:color="95B3D7"/>
              <w:left w:val="single" w:sz="2" w:space="0" w:color="95B3D7"/>
              <w:bottom w:val="single" w:sz="2" w:space="0" w:color="95B3D7"/>
            </w:tcBorders>
          </w:tcPr>
          <w:p w:rsidR="00F9244C" w:rsidRDefault="00C9591F">
            <w:pPr>
              <w:widowControl w:val="0"/>
              <w:spacing w:before="100"/>
              <w:rPr>
                <w:sz w:val="26"/>
                <w:szCs w:val="26"/>
              </w:rPr>
            </w:pPr>
            <w:r>
              <w:rPr>
                <w:rFonts w:ascii="Calibri" w:hAnsi="Calibri" w:cs="Calibri"/>
                <w:b/>
                <w:bCs/>
                <w:color w:val="000000"/>
                <w:szCs w:val="36"/>
              </w:rPr>
              <w:t>NUOVA TABELLA CREDITO SCOLASTICO 2018/2019</w:t>
            </w:r>
          </w:p>
          <w:p w:rsidR="00F9244C" w:rsidRDefault="00C9591F">
            <w:pPr>
              <w:widowControl w:val="0"/>
              <w:spacing w:before="100"/>
              <w:rPr>
                <w:sz w:val="26"/>
                <w:szCs w:val="26"/>
              </w:rPr>
            </w:pPr>
            <w:r>
              <w:rPr>
                <w:rFonts w:ascii="Verdana" w:hAnsi="Verdana" w:cs="Arial"/>
                <w:b/>
                <w:bCs/>
                <w:color w:val="222222"/>
                <w:szCs w:val="36"/>
              </w:rPr>
              <w:t>(ALLEGATO A di cui all’art.15 co.2 d.lgs. n. 62 13 aprile 2017)</w:t>
            </w:r>
          </w:p>
        </w:tc>
      </w:tr>
      <w:tr w:rsidR="00F9244C">
        <w:trPr>
          <w:trHeight w:val="455"/>
        </w:trPr>
        <w:tc>
          <w:tcPr>
            <w:tcW w:w="2870" w:type="dxa"/>
            <w:vMerge/>
            <w:tcBorders>
              <w:top w:val="single" w:sz="2" w:space="0" w:color="95B3D7"/>
              <w:bottom w:val="single" w:sz="2" w:space="0" w:color="95B3D7"/>
              <w:right w:val="single" w:sz="2" w:space="0" w:color="95B3D7"/>
            </w:tcBorders>
          </w:tcPr>
          <w:p w:rsidR="00F9244C" w:rsidRDefault="00F9244C">
            <w:pPr>
              <w:widowControl w:val="0"/>
              <w:rPr>
                <w:rFonts w:ascii="Arial" w:hAnsi="Arial" w:cs="Arial"/>
                <w:sz w:val="20"/>
                <w:szCs w:val="20"/>
                <w:lang w:eastAsia="en-US"/>
              </w:rPr>
            </w:pPr>
          </w:p>
        </w:tc>
        <w:tc>
          <w:tcPr>
            <w:tcW w:w="2227" w:type="dxa"/>
            <w:tcBorders>
              <w:top w:val="single" w:sz="2" w:space="0" w:color="95B3D7"/>
              <w:left w:val="single" w:sz="2" w:space="0" w:color="95B3D7"/>
              <w:bottom w:val="single" w:sz="2" w:space="0" w:color="95B3D7"/>
              <w:right w:val="single" w:sz="2" w:space="0" w:color="95B3D7"/>
            </w:tcBorders>
          </w:tcPr>
          <w:p w:rsidR="00F9244C" w:rsidRDefault="00C9591F">
            <w:pPr>
              <w:widowControl w:val="0"/>
              <w:spacing w:before="100"/>
              <w:rPr>
                <w:sz w:val="26"/>
                <w:szCs w:val="26"/>
              </w:rPr>
            </w:pPr>
            <w:r>
              <w:rPr>
                <w:rFonts w:ascii="Calibri" w:hAnsi="Calibri" w:cs="Calibri"/>
                <w:b/>
                <w:bCs/>
                <w:color w:val="000000"/>
                <w:szCs w:val="36"/>
              </w:rPr>
              <w:t>Fasce credito III anno</w:t>
            </w:r>
          </w:p>
        </w:tc>
        <w:tc>
          <w:tcPr>
            <w:tcW w:w="2124" w:type="dxa"/>
            <w:tcBorders>
              <w:top w:val="single" w:sz="2" w:space="0" w:color="95B3D7"/>
              <w:left w:val="single" w:sz="2" w:space="0" w:color="95B3D7"/>
              <w:bottom w:val="single" w:sz="2" w:space="0" w:color="95B3D7"/>
              <w:right w:val="single" w:sz="2" w:space="0" w:color="95B3D7"/>
            </w:tcBorders>
          </w:tcPr>
          <w:p w:rsidR="00F9244C" w:rsidRDefault="00C9591F">
            <w:pPr>
              <w:widowControl w:val="0"/>
              <w:spacing w:before="100"/>
              <w:rPr>
                <w:sz w:val="26"/>
                <w:szCs w:val="26"/>
              </w:rPr>
            </w:pPr>
            <w:r>
              <w:rPr>
                <w:rFonts w:ascii="Calibri" w:hAnsi="Calibri" w:cs="Calibri"/>
                <w:b/>
                <w:bCs/>
                <w:color w:val="000000"/>
                <w:szCs w:val="36"/>
              </w:rPr>
              <w:t xml:space="preserve">Fasce credito </w:t>
            </w:r>
            <w:r>
              <w:rPr>
                <w:rFonts w:ascii="Calibri" w:hAnsi="Calibri" w:cs="Calibri"/>
                <w:b/>
                <w:bCs/>
                <w:color w:val="000000"/>
                <w:szCs w:val="36"/>
              </w:rPr>
              <w:t>IV anno</w:t>
            </w:r>
          </w:p>
        </w:tc>
        <w:tc>
          <w:tcPr>
            <w:tcW w:w="2411" w:type="dxa"/>
            <w:tcBorders>
              <w:top w:val="single" w:sz="2" w:space="0" w:color="95B3D7"/>
              <w:left w:val="single" w:sz="2" w:space="0" w:color="95B3D7"/>
              <w:bottom w:val="single" w:sz="2" w:space="0" w:color="95B3D7"/>
            </w:tcBorders>
          </w:tcPr>
          <w:p w:rsidR="00F9244C" w:rsidRDefault="00C9591F">
            <w:pPr>
              <w:widowControl w:val="0"/>
              <w:spacing w:before="100"/>
              <w:rPr>
                <w:sz w:val="26"/>
                <w:szCs w:val="26"/>
              </w:rPr>
            </w:pPr>
            <w:r>
              <w:rPr>
                <w:rFonts w:ascii="Calibri" w:hAnsi="Calibri" w:cs="Calibri"/>
                <w:b/>
                <w:bCs/>
                <w:color w:val="000000"/>
                <w:szCs w:val="36"/>
              </w:rPr>
              <w:t>Fasce credito V anno</w:t>
            </w:r>
          </w:p>
        </w:tc>
      </w:tr>
      <w:tr w:rsidR="00F9244C">
        <w:trPr>
          <w:trHeight w:val="455"/>
        </w:trPr>
        <w:tc>
          <w:tcPr>
            <w:tcW w:w="2870" w:type="dxa"/>
            <w:tcBorders>
              <w:top w:val="single" w:sz="2" w:space="0" w:color="95B3D7"/>
              <w:bottom w:val="single" w:sz="2" w:space="0" w:color="95B3D7"/>
              <w:right w:val="single" w:sz="2" w:space="0" w:color="95B3D7"/>
            </w:tcBorders>
          </w:tcPr>
          <w:p w:rsidR="00F9244C" w:rsidRDefault="00C9591F">
            <w:pPr>
              <w:widowControl w:val="0"/>
              <w:spacing w:before="100"/>
              <w:rPr>
                <w:sz w:val="26"/>
                <w:szCs w:val="26"/>
              </w:rPr>
            </w:pPr>
            <w:r>
              <w:rPr>
                <w:rFonts w:ascii="Calibri" w:hAnsi="Calibri" w:cs="Calibri"/>
                <w:color w:val="000000"/>
                <w:szCs w:val="36"/>
              </w:rPr>
              <w:t>M &lt; 6</w:t>
            </w:r>
          </w:p>
        </w:tc>
        <w:tc>
          <w:tcPr>
            <w:tcW w:w="2227" w:type="dxa"/>
            <w:tcBorders>
              <w:top w:val="single" w:sz="2" w:space="0" w:color="95B3D7"/>
              <w:left w:val="single" w:sz="2" w:space="0" w:color="95B3D7"/>
              <w:bottom w:val="single" w:sz="2" w:space="0" w:color="95B3D7"/>
              <w:right w:val="single" w:sz="2" w:space="0" w:color="95B3D7"/>
            </w:tcBorders>
          </w:tcPr>
          <w:p w:rsidR="00F9244C" w:rsidRDefault="00F9244C">
            <w:pPr>
              <w:widowControl w:val="0"/>
              <w:rPr>
                <w:rFonts w:ascii="Arial" w:hAnsi="Arial" w:cs="Arial"/>
                <w:sz w:val="20"/>
                <w:szCs w:val="20"/>
                <w:lang w:eastAsia="en-US"/>
              </w:rPr>
            </w:pPr>
          </w:p>
        </w:tc>
        <w:tc>
          <w:tcPr>
            <w:tcW w:w="2124" w:type="dxa"/>
            <w:tcBorders>
              <w:top w:val="single" w:sz="2" w:space="0" w:color="95B3D7"/>
              <w:left w:val="single" w:sz="2" w:space="0" w:color="95B3D7"/>
              <w:bottom w:val="single" w:sz="2" w:space="0" w:color="95B3D7"/>
              <w:right w:val="single" w:sz="2" w:space="0" w:color="95B3D7"/>
            </w:tcBorders>
          </w:tcPr>
          <w:p w:rsidR="00F9244C" w:rsidRDefault="00F9244C">
            <w:pPr>
              <w:widowControl w:val="0"/>
              <w:rPr>
                <w:sz w:val="20"/>
                <w:szCs w:val="20"/>
                <w:lang w:eastAsia="en-US"/>
              </w:rPr>
            </w:pPr>
          </w:p>
        </w:tc>
        <w:tc>
          <w:tcPr>
            <w:tcW w:w="2411" w:type="dxa"/>
            <w:tcBorders>
              <w:top w:val="single" w:sz="2" w:space="0" w:color="95B3D7"/>
              <w:left w:val="single" w:sz="2" w:space="0" w:color="95B3D7"/>
              <w:bottom w:val="single" w:sz="2" w:space="0" w:color="95B3D7"/>
            </w:tcBorders>
          </w:tcPr>
          <w:p w:rsidR="00F9244C" w:rsidRDefault="00C9591F">
            <w:pPr>
              <w:widowControl w:val="0"/>
              <w:spacing w:before="100"/>
              <w:rPr>
                <w:sz w:val="26"/>
                <w:szCs w:val="26"/>
              </w:rPr>
            </w:pPr>
            <w:r>
              <w:rPr>
                <w:rFonts w:ascii="Calibri" w:hAnsi="Calibri" w:cs="Calibri"/>
                <w:color w:val="000000"/>
                <w:szCs w:val="36"/>
              </w:rPr>
              <w:t>7-8</w:t>
            </w:r>
          </w:p>
        </w:tc>
      </w:tr>
      <w:tr w:rsidR="00F9244C">
        <w:trPr>
          <w:trHeight w:val="455"/>
        </w:trPr>
        <w:tc>
          <w:tcPr>
            <w:tcW w:w="2870" w:type="dxa"/>
            <w:tcBorders>
              <w:top w:val="single" w:sz="2" w:space="0" w:color="95B3D7"/>
              <w:bottom w:val="single" w:sz="2" w:space="0" w:color="95B3D7"/>
              <w:right w:val="single" w:sz="2" w:space="0" w:color="95B3D7"/>
            </w:tcBorders>
          </w:tcPr>
          <w:p w:rsidR="00F9244C" w:rsidRDefault="00C9591F">
            <w:pPr>
              <w:widowControl w:val="0"/>
              <w:spacing w:before="100"/>
              <w:rPr>
                <w:sz w:val="26"/>
                <w:szCs w:val="26"/>
              </w:rPr>
            </w:pPr>
            <w:r>
              <w:rPr>
                <w:rFonts w:ascii="Calibri" w:hAnsi="Calibri" w:cs="Calibri"/>
                <w:color w:val="000000"/>
                <w:szCs w:val="36"/>
              </w:rPr>
              <w:t>M = 6</w:t>
            </w:r>
          </w:p>
        </w:tc>
        <w:tc>
          <w:tcPr>
            <w:tcW w:w="2227" w:type="dxa"/>
            <w:tcBorders>
              <w:top w:val="single" w:sz="2" w:space="0" w:color="95B3D7"/>
              <w:left w:val="single" w:sz="2" w:space="0" w:color="95B3D7"/>
              <w:bottom w:val="single" w:sz="2" w:space="0" w:color="95B3D7"/>
              <w:right w:val="single" w:sz="2" w:space="0" w:color="95B3D7"/>
            </w:tcBorders>
          </w:tcPr>
          <w:p w:rsidR="00F9244C" w:rsidRDefault="00C9591F">
            <w:pPr>
              <w:widowControl w:val="0"/>
              <w:spacing w:before="100"/>
              <w:rPr>
                <w:sz w:val="26"/>
                <w:szCs w:val="26"/>
              </w:rPr>
            </w:pPr>
            <w:r>
              <w:rPr>
                <w:rFonts w:ascii="Calibri" w:hAnsi="Calibri" w:cs="Calibri"/>
                <w:b/>
                <w:bCs/>
                <w:color w:val="000000"/>
                <w:szCs w:val="36"/>
              </w:rPr>
              <w:t>7-8</w:t>
            </w:r>
          </w:p>
        </w:tc>
        <w:tc>
          <w:tcPr>
            <w:tcW w:w="2124" w:type="dxa"/>
            <w:tcBorders>
              <w:top w:val="single" w:sz="2" w:space="0" w:color="95B3D7"/>
              <w:left w:val="single" w:sz="2" w:space="0" w:color="95B3D7"/>
              <w:bottom w:val="single" w:sz="2" w:space="0" w:color="95B3D7"/>
              <w:right w:val="single" w:sz="2" w:space="0" w:color="95B3D7"/>
            </w:tcBorders>
          </w:tcPr>
          <w:p w:rsidR="00F9244C" w:rsidRDefault="00C9591F">
            <w:pPr>
              <w:widowControl w:val="0"/>
              <w:spacing w:before="100"/>
              <w:rPr>
                <w:sz w:val="26"/>
                <w:szCs w:val="26"/>
              </w:rPr>
            </w:pPr>
            <w:r>
              <w:rPr>
                <w:rFonts w:ascii="Calibri" w:hAnsi="Calibri" w:cs="Calibri"/>
                <w:b/>
                <w:bCs/>
                <w:color w:val="000000"/>
                <w:szCs w:val="36"/>
              </w:rPr>
              <w:t>8-9</w:t>
            </w:r>
          </w:p>
        </w:tc>
        <w:tc>
          <w:tcPr>
            <w:tcW w:w="2411" w:type="dxa"/>
            <w:tcBorders>
              <w:top w:val="single" w:sz="2" w:space="0" w:color="95B3D7"/>
              <w:left w:val="single" w:sz="2" w:space="0" w:color="95B3D7"/>
              <w:bottom w:val="single" w:sz="2" w:space="0" w:color="95B3D7"/>
            </w:tcBorders>
          </w:tcPr>
          <w:p w:rsidR="00F9244C" w:rsidRDefault="00C9591F">
            <w:pPr>
              <w:widowControl w:val="0"/>
              <w:spacing w:before="100"/>
              <w:rPr>
                <w:sz w:val="26"/>
                <w:szCs w:val="26"/>
              </w:rPr>
            </w:pPr>
            <w:r>
              <w:rPr>
                <w:rFonts w:ascii="Calibri" w:hAnsi="Calibri" w:cs="Calibri"/>
                <w:b/>
                <w:bCs/>
                <w:color w:val="000000"/>
                <w:szCs w:val="36"/>
              </w:rPr>
              <w:t>9-10</w:t>
            </w:r>
          </w:p>
        </w:tc>
      </w:tr>
      <w:tr w:rsidR="00F9244C">
        <w:trPr>
          <w:trHeight w:val="455"/>
        </w:trPr>
        <w:tc>
          <w:tcPr>
            <w:tcW w:w="2870" w:type="dxa"/>
            <w:tcBorders>
              <w:top w:val="single" w:sz="2" w:space="0" w:color="95B3D7"/>
              <w:bottom w:val="single" w:sz="2" w:space="0" w:color="95B3D7"/>
              <w:right w:val="single" w:sz="2" w:space="0" w:color="95B3D7"/>
            </w:tcBorders>
          </w:tcPr>
          <w:p w:rsidR="00F9244C" w:rsidRDefault="00C9591F">
            <w:pPr>
              <w:widowControl w:val="0"/>
              <w:spacing w:before="100"/>
              <w:rPr>
                <w:sz w:val="26"/>
                <w:szCs w:val="26"/>
              </w:rPr>
            </w:pPr>
            <w:r>
              <w:rPr>
                <w:rFonts w:ascii="Calibri" w:hAnsi="Calibri" w:cs="Calibri"/>
                <w:color w:val="000000"/>
                <w:szCs w:val="36"/>
              </w:rPr>
              <w:t>6 &lt; M ≤ </w:t>
            </w:r>
            <w:r>
              <w:rPr>
                <w:rFonts w:ascii="Calibri" w:hAnsi="Calibri" w:cs="Calibri"/>
                <w:b/>
                <w:bCs/>
                <w:color w:val="000000"/>
                <w:szCs w:val="36"/>
              </w:rPr>
              <w:t>7</w:t>
            </w:r>
          </w:p>
        </w:tc>
        <w:tc>
          <w:tcPr>
            <w:tcW w:w="2227" w:type="dxa"/>
            <w:tcBorders>
              <w:top w:val="single" w:sz="2" w:space="0" w:color="95B3D7"/>
              <w:left w:val="single" w:sz="2" w:space="0" w:color="95B3D7"/>
              <w:bottom w:val="single" w:sz="2" w:space="0" w:color="95B3D7"/>
              <w:right w:val="single" w:sz="2" w:space="0" w:color="95B3D7"/>
            </w:tcBorders>
          </w:tcPr>
          <w:p w:rsidR="00F9244C" w:rsidRDefault="00C9591F">
            <w:pPr>
              <w:widowControl w:val="0"/>
              <w:spacing w:before="100"/>
              <w:rPr>
                <w:sz w:val="26"/>
                <w:szCs w:val="26"/>
              </w:rPr>
            </w:pPr>
            <w:r>
              <w:rPr>
                <w:rFonts w:ascii="Calibri" w:hAnsi="Calibri" w:cs="Calibri"/>
                <w:b/>
                <w:bCs/>
                <w:color w:val="000000"/>
                <w:szCs w:val="36"/>
              </w:rPr>
              <w:t>8-9</w:t>
            </w:r>
          </w:p>
        </w:tc>
        <w:tc>
          <w:tcPr>
            <w:tcW w:w="2124" w:type="dxa"/>
            <w:tcBorders>
              <w:top w:val="single" w:sz="2" w:space="0" w:color="95B3D7"/>
              <w:left w:val="single" w:sz="2" w:space="0" w:color="95B3D7"/>
              <w:bottom w:val="single" w:sz="2" w:space="0" w:color="95B3D7"/>
              <w:right w:val="single" w:sz="2" w:space="0" w:color="95B3D7"/>
            </w:tcBorders>
          </w:tcPr>
          <w:p w:rsidR="00F9244C" w:rsidRDefault="00C9591F">
            <w:pPr>
              <w:widowControl w:val="0"/>
              <w:spacing w:before="100"/>
              <w:rPr>
                <w:sz w:val="26"/>
                <w:szCs w:val="26"/>
              </w:rPr>
            </w:pPr>
            <w:r>
              <w:rPr>
                <w:rFonts w:ascii="Calibri" w:hAnsi="Calibri" w:cs="Calibri"/>
                <w:b/>
                <w:bCs/>
                <w:color w:val="000000"/>
                <w:szCs w:val="36"/>
              </w:rPr>
              <w:t>9-10</w:t>
            </w:r>
          </w:p>
        </w:tc>
        <w:tc>
          <w:tcPr>
            <w:tcW w:w="2411" w:type="dxa"/>
            <w:tcBorders>
              <w:top w:val="single" w:sz="2" w:space="0" w:color="95B3D7"/>
              <w:left w:val="single" w:sz="2" w:space="0" w:color="95B3D7"/>
              <w:bottom w:val="single" w:sz="2" w:space="0" w:color="95B3D7"/>
            </w:tcBorders>
          </w:tcPr>
          <w:p w:rsidR="00F9244C" w:rsidRDefault="00C9591F">
            <w:pPr>
              <w:widowControl w:val="0"/>
              <w:spacing w:before="100"/>
              <w:rPr>
                <w:sz w:val="26"/>
                <w:szCs w:val="26"/>
              </w:rPr>
            </w:pPr>
            <w:r>
              <w:rPr>
                <w:rFonts w:ascii="Calibri" w:hAnsi="Calibri" w:cs="Calibri"/>
                <w:b/>
                <w:bCs/>
                <w:color w:val="000000"/>
                <w:szCs w:val="36"/>
              </w:rPr>
              <w:t>10-11</w:t>
            </w:r>
          </w:p>
        </w:tc>
      </w:tr>
      <w:tr w:rsidR="00F9244C">
        <w:trPr>
          <w:trHeight w:val="455"/>
        </w:trPr>
        <w:tc>
          <w:tcPr>
            <w:tcW w:w="2870" w:type="dxa"/>
            <w:tcBorders>
              <w:top w:val="single" w:sz="2" w:space="0" w:color="95B3D7"/>
              <w:bottom w:val="single" w:sz="2" w:space="0" w:color="95B3D7"/>
              <w:right w:val="single" w:sz="2" w:space="0" w:color="95B3D7"/>
            </w:tcBorders>
          </w:tcPr>
          <w:p w:rsidR="00F9244C" w:rsidRDefault="00C9591F">
            <w:pPr>
              <w:widowControl w:val="0"/>
              <w:spacing w:before="100"/>
              <w:rPr>
                <w:sz w:val="26"/>
                <w:szCs w:val="26"/>
              </w:rPr>
            </w:pPr>
            <w:r>
              <w:rPr>
                <w:rFonts w:ascii="Calibri" w:hAnsi="Calibri" w:cs="Calibri"/>
                <w:color w:val="000000"/>
                <w:szCs w:val="36"/>
              </w:rPr>
              <w:t>7 &lt; M ≤ </w:t>
            </w:r>
            <w:r>
              <w:rPr>
                <w:rFonts w:ascii="Calibri" w:hAnsi="Calibri" w:cs="Calibri"/>
                <w:b/>
                <w:bCs/>
                <w:color w:val="000000"/>
                <w:szCs w:val="36"/>
              </w:rPr>
              <w:t>8</w:t>
            </w:r>
          </w:p>
        </w:tc>
        <w:tc>
          <w:tcPr>
            <w:tcW w:w="2227" w:type="dxa"/>
            <w:tcBorders>
              <w:top w:val="single" w:sz="2" w:space="0" w:color="95B3D7"/>
              <w:left w:val="single" w:sz="2" w:space="0" w:color="95B3D7"/>
              <w:bottom w:val="single" w:sz="2" w:space="0" w:color="95B3D7"/>
              <w:right w:val="single" w:sz="2" w:space="0" w:color="95B3D7"/>
            </w:tcBorders>
          </w:tcPr>
          <w:p w:rsidR="00F9244C" w:rsidRDefault="00C9591F">
            <w:pPr>
              <w:widowControl w:val="0"/>
              <w:spacing w:before="100"/>
              <w:rPr>
                <w:sz w:val="26"/>
                <w:szCs w:val="26"/>
              </w:rPr>
            </w:pPr>
            <w:r>
              <w:rPr>
                <w:rFonts w:ascii="Calibri" w:hAnsi="Calibri" w:cs="Calibri"/>
                <w:b/>
                <w:bCs/>
                <w:color w:val="000000"/>
                <w:szCs w:val="36"/>
              </w:rPr>
              <w:t>9-10</w:t>
            </w:r>
          </w:p>
        </w:tc>
        <w:tc>
          <w:tcPr>
            <w:tcW w:w="2124" w:type="dxa"/>
            <w:tcBorders>
              <w:top w:val="single" w:sz="2" w:space="0" w:color="95B3D7"/>
              <w:left w:val="single" w:sz="2" w:space="0" w:color="95B3D7"/>
              <w:bottom w:val="single" w:sz="2" w:space="0" w:color="95B3D7"/>
              <w:right w:val="single" w:sz="2" w:space="0" w:color="95B3D7"/>
            </w:tcBorders>
          </w:tcPr>
          <w:p w:rsidR="00F9244C" w:rsidRDefault="00C9591F">
            <w:pPr>
              <w:widowControl w:val="0"/>
              <w:spacing w:before="100"/>
              <w:rPr>
                <w:sz w:val="26"/>
                <w:szCs w:val="26"/>
              </w:rPr>
            </w:pPr>
            <w:r>
              <w:rPr>
                <w:rFonts w:ascii="Calibri" w:hAnsi="Calibri" w:cs="Calibri"/>
                <w:b/>
                <w:bCs/>
                <w:color w:val="000000"/>
                <w:szCs w:val="36"/>
              </w:rPr>
              <w:t>10-11</w:t>
            </w:r>
          </w:p>
        </w:tc>
        <w:tc>
          <w:tcPr>
            <w:tcW w:w="2411" w:type="dxa"/>
            <w:tcBorders>
              <w:top w:val="single" w:sz="2" w:space="0" w:color="95B3D7"/>
              <w:left w:val="single" w:sz="2" w:space="0" w:color="95B3D7"/>
              <w:bottom w:val="single" w:sz="2" w:space="0" w:color="95B3D7"/>
            </w:tcBorders>
          </w:tcPr>
          <w:p w:rsidR="00F9244C" w:rsidRDefault="00C9591F">
            <w:pPr>
              <w:widowControl w:val="0"/>
              <w:spacing w:before="100"/>
              <w:rPr>
                <w:sz w:val="26"/>
                <w:szCs w:val="26"/>
              </w:rPr>
            </w:pPr>
            <w:r>
              <w:rPr>
                <w:rFonts w:ascii="Calibri" w:hAnsi="Calibri" w:cs="Calibri"/>
                <w:b/>
                <w:bCs/>
                <w:color w:val="000000"/>
                <w:szCs w:val="36"/>
              </w:rPr>
              <w:t>11-12</w:t>
            </w:r>
          </w:p>
        </w:tc>
      </w:tr>
      <w:tr w:rsidR="00F9244C">
        <w:trPr>
          <w:trHeight w:val="455"/>
        </w:trPr>
        <w:tc>
          <w:tcPr>
            <w:tcW w:w="2870" w:type="dxa"/>
            <w:tcBorders>
              <w:top w:val="single" w:sz="2" w:space="0" w:color="95B3D7"/>
              <w:bottom w:val="single" w:sz="2" w:space="0" w:color="95B3D7"/>
              <w:right w:val="single" w:sz="2" w:space="0" w:color="95B3D7"/>
            </w:tcBorders>
          </w:tcPr>
          <w:p w:rsidR="00F9244C" w:rsidRDefault="00C9591F">
            <w:pPr>
              <w:widowControl w:val="0"/>
              <w:spacing w:before="100"/>
              <w:rPr>
                <w:sz w:val="26"/>
                <w:szCs w:val="26"/>
              </w:rPr>
            </w:pPr>
            <w:r>
              <w:rPr>
                <w:rFonts w:ascii="Calibri" w:hAnsi="Calibri" w:cs="Calibri"/>
                <w:color w:val="000000"/>
                <w:szCs w:val="36"/>
              </w:rPr>
              <w:t>8 &lt; M ≤ </w:t>
            </w:r>
            <w:r>
              <w:rPr>
                <w:rFonts w:ascii="Calibri" w:hAnsi="Calibri" w:cs="Calibri"/>
                <w:b/>
                <w:bCs/>
                <w:color w:val="000000"/>
                <w:szCs w:val="36"/>
              </w:rPr>
              <w:t>9</w:t>
            </w:r>
          </w:p>
        </w:tc>
        <w:tc>
          <w:tcPr>
            <w:tcW w:w="2227" w:type="dxa"/>
            <w:tcBorders>
              <w:top w:val="single" w:sz="2" w:space="0" w:color="95B3D7"/>
              <w:left w:val="single" w:sz="2" w:space="0" w:color="95B3D7"/>
              <w:bottom w:val="single" w:sz="2" w:space="0" w:color="95B3D7"/>
              <w:right w:val="single" w:sz="2" w:space="0" w:color="95B3D7"/>
            </w:tcBorders>
          </w:tcPr>
          <w:p w:rsidR="00F9244C" w:rsidRDefault="00C9591F">
            <w:pPr>
              <w:widowControl w:val="0"/>
              <w:spacing w:before="100"/>
              <w:rPr>
                <w:sz w:val="26"/>
                <w:szCs w:val="26"/>
              </w:rPr>
            </w:pPr>
            <w:r>
              <w:rPr>
                <w:rFonts w:ascii="Calibri" w:hAnsi="Calibri" w:cs="Calibri"/>
                <w:b/>
                <w:bCs/>
                <w:color w:val="000000"/>
                <w:szCs w:val="36"/>
              </w:rPr>
              <w:t>10-11</w:t>
            </w:r>
          </w:p>
        </w:tc>
        <w:tc>
          <w:tcPr>
            <w:tcW w:w="2124" w:type="dxa"/>
            <w:tcBorders>
              <w:top w:val="single" w:sz="2" w:space="0" w:color="95B3D7"/>
              <w:left w:val="single" w:sz="2" w:space="0" w:color="95B3D7"/>
              <w:bottom w:val="single" w:sz="2" w:space="0" w:color="95B3D7"/>
              <w:right w:val="single" w:sz="2" w:space="0" w:color="95B3D7"/>
            </w:tcBorders>
          </w:tcPr>
          <w:p w:rsidR="00F9244C" w:rsidRDefault="00C9591F">
            <w:pPr>
              <w:widowControl w:val="0"/>
              <w:spacing w:before="100"/>
              <w:rPr>
                <w:sz w:val="26"/>
                <w:szCs w:val="26"/>
              </w:rPr>
            </w:pPr>
            <w:r>
              <w:rPr>
                <w:rFonts w:ascii="Calibri" w:hAnsi="Calibri" w:cs="Calibri"/>
                <w:b/>
                <w:bCs/>
                <w:color w:val="000000"/>
                <w:szCs w:val="36"/>
              </w:rPr>
              <w:t>11-12</w:t>
            </w:r>
          </w:p>
        </w:tc>
        <w:tc>
          <w:tcPr>
            <w:tcW w:w="2411" w:type="dxa"/>
            <w:tcBorders>
              <w:top w:val="single" w:sz="2" w:space="0" w:color="95B3D7"/>
              <w:left w:val="single" w:sz="2" w:space="0" w:color="95B3D7"/>
              <w:bottom w:val="single" w:sz="2" w:space="0" w:color="95B3D7"/>
            </w:tcBorders>
          </w:tcPr>
          <w:p w:rsidR="00F9244C" w:rsidRDefault="00C9591F">
            <w:pPr>
              <w:widowControl w:val="0"/>
              <w:spacing w:before="100"/>
              <w:rPr>
                <w:sz w:val="26"/>
                <w:szCs w:val="26"/>
              </w:rPr>
            </w:pPr>
            <w:r>
              <w:rPr>
                <w:rFonts w:ascii="Calibri" w:hAnsi="Calibri" w:cs="Calibri"/>
                <w:b/>
                <w:bCs/>
                <w:color w:val="000000"/>
                <w:szCs w:val="36"/>
              </w:rPr>
              <w:t>13-14</w:t>
            </w:r>
          </w:p>
        </w:tc>
      </w:tr>
      <w:tr w:rsidR="00F9244C">
        <w:trPr>
          <w:trHeight w:val="455"/>
        </w:trPr>
        <w:tc>
          <w:tcPr>
            <w:tcW w:w="2870" w:type="dxa"/>
            <w:tcBorders>
              <w:top w:val="single" w:sz="2" w:space="0" w:color="95B3D7"/>
              <w:bottom w:val="single" w:sz="2" w:space="0" w:color="95B3D7"/>
              <w:right w:val="single" w:sz="2" w:space="0" w:color="95B3D7"/>
            </w:tcBorders>
          </w:tcPr>
          <w:p w:rsidR="00F9244C" w:rsidRDefault="00C9591F">
            <w:pPr>
              <w:widowControl w:val="0"/>
              <w:spacing w:before="100"/>
              <w:rPr>
                <w:sz w:val="26"/>
                <w:szCs w:val="26"/>
              </w:rPr>
            </w:pPr>
            <w:r>
              <w:rPr>
                <w:rFonts w:ascii="Calibri" w:hAnsi="Calibri" w:cs="Calibri"/>
                <w:color w:val="000000"/>
                <w:szCs w:val="36"/>
              </w:rPr>
              <w:t>9 &lt; M ≤</w:t>
            </w:r>
            <w:r>
              <w:rPr>
                <w:rFonts w:ascii="Calibri" w:hAnsi="Calibri" w:cs="Calibri"/>
                <w:b/>
                <w:bCs/>
                <w:color w:val="000000"/>
                <w:szCs w:val="36"/>
              </w:rPr>
              <w:t>10</w:t>
            </w:r>
          </w:p>
        </w:tc>
        <w:tc>
          <w:tcPr>
            <w:tcW w:w="2227" w:type="dxa"/>
            <w:tcBorders>
              <w:top w:val="single" w:sz="2" w:space="0" w:color="95B3D7"/>
              <w:left w:val="single" w:sz="2" w:space="0" w:color="95B3D7"/>
              <w:bottom w:val="single" w:sz="2" w:space="0" w:color="95B3D7"/>
              <w:right w:val="single" w:sz="2" w:space="0" w:color="95B3D7"/>
            </w:tcBorders>
          </w:tcPr>
          <w:p w:rsidR="00F9244C" w:rsidRDefault="00C9591F">
            <w:pPr>
              <w:widowControl w:val="0"/>
              <w:spacing w:before="100"/>
              <w:rPr>
                <w:sz w:val="26"/>
                <w:szCs w:val="26"/>
              </w:rPr>
            </w:pPr>
            <w:r>
              <w:rPr>
                <w:rFonts w:ascii="Calibri" w:hAnsi="Calibri" w:cs="Calibri"/>
                <w:b/>
                <w:bCs/>
                <w:color w:val="000000"/>
                <w:szCs w:val="36"/>
              </w:rPr>
              <w:t>11-12</w:t>
            </w:r>
          </w:p>
        </w:tc>
        <w:tc>
          <w:tcPr>
            <w:tcW w:w="2124" w:type="dxa"/>
            <w:tcBorders>
              <w:top w:val="single" w:sz="2" w:space="0" w:color="95B3D7"/>
              <w:left w:val="single" w:sz="2" w:space="0" w:color="95B3D7"/>
              <w:bottom w:val="single" w:sz="2" w:space="0" w:color="95B3D7"/>
              <w:right w:val="single" w:sz="2" w:space="0" w:color="95B3D7"/>
            </w:tcBorders>
          </w:tcPr>
          <w:p w:rsidR="00F9244C" w:rsidRDefault="00C9591F">
            <w:pPr>
              <w:widowControl w:val="0"/>
              <w:spacing w:before="100"/>
              <w:rPr>
                <w:sz w:val="26"/>
                <w:szCs w:val="26"/>
              </w:rPr>
            </w:pPr>
            <w:r>
              <w:rPr>
                <w:rFonts w:ascii="Calibri" w:hAnsi="Calibri" w:cs="Calibri"/>
                <w:b/>
                <w:bCs/>
                <w:color w:val="000000"/>
                <w:szCs w:val="36"/>
              </w:rPr>
              <w:t>12-13</w:t>
            </w:r>
          </w:p>
        </w:tc>
        <w:tc>
          <w:tcPr>
            <w:tcW w:w="2411" w:type="dxa"/>
            <w:tcBorders>
              <w:top w:val="single" w:sz="2" w:space="0" w:color="95B3D7"/>
              <w:left w:val="single" w:sz="2" w:space="0" w:color="95B3D7"/>
              <w:bottom w:val="single" w:sz="2" w:space="0" w:color="95B3D7"/>
            </w:tcBorders>
          </w:tcPr>
          <w:p w:rsidR="00F9244C" w:rsidRDefault="00C9591F">
            <w:pPr>
              <w:widowControl w:val="0"/>
              <w:spacing w:before="100"/>
              <w:rPr>
                <w:sz w:val="26"/>
                <w:szCs w:val="26"/>
              </w:rPr>
            </w:pPr>
            <w:r>
              <w:rPr>
                <w:rFonts w:ascii="Calibri" w:hAnsi="Calibri" w:cs="Calibri"/>
                <w:b/>
                <w:bCs/>
                <w:color w:val="000000"/>
                <w:szCs w:val="36"/>
              </w:rPr>
              <w:t>14-15</w:t>
            </w:r>
          </w:p>
        </w:tc>
      </w:tr>
    </w:tbl>
    <w:p w:rsidR="00F9244C" w:rsidRDefault="00F9244C">
      <w:pPr>
        <w:widowControl w:val="0"/>
        <w:spacing w:line="276" w:lineRule="auto"/>
        <w:ind w:right="-143"/>
        <w:rPr>
          <w:sz w:val="14"/>
        </w:rPr>
      </w:pPr>
    </w:p>
    <w:p w:rsidR="00F9244C" w:rsidRDefault="00F9244C">
      <w:pPr>
        <w:pStyle w:val="NormaleWeb"/>
        <w:spacing w:before="200" w:beforeAutospacing="0" w:afterAutospacing="0" w:line="216" w:lineRule="auto"/>
        <w:jc w:val="both"/>
        <w:rPr>
          <w:sz w:val="26"/>
          <w:szCs w:val="26"/>
        </w:rPr>
      </w:pPr>
    </w:p>
    <w:p w:rsidR="00F9244C" w:rsidRDefault="00C9591F">
      <w:pPr>
        <w:pStyle w:val="NormaleWeb"/>
        <w:spacing w:before="200" w:beforeAutospacing="0" w:afterAutospacing="0" w:line="216" w:lineRule="auto"/>
        <w:jc w:val="both"/>
        <w:rPr>
          <w:sz w:val="26"/>
          <w:szCs w:val="26"/>
        </w:rPr>
      </w:pPr>
      <w:r>
        <w:rPr>
          <w:rFonts w:ascii="Calibri" w:eastAsia="0" w:hAnsi="Calibri" w:cs="0"/>
          <w:color w:val="000000"/>
          <w:kern w:val="2"/>
          <w:sz w:val="28"/>
          <w:szCs w:val="28"/>
        </w:rPr>
        <w:t xml:space="preserve"> Il sistema dei crediti scolastici prepara sin dal terzo anno il punteggio di </w:t>
      </w:r>
      <w:r>
        <w:rPr>
          <w:rFonts w:ascii="Calibri" w:eastAsia="0" w:hAnsi="Calibri" w:cs="0"/>
          <w:color w:val="000000"/>
          <w:kern w:val="2"/>
          <w:sz w:val="28"/>
          <w:szCs w:val="28"/>
        </w:rPr>
        <w:t>ammissione agli esami di Stato e consiste nel riconoscere oltre al merito, che costituisce la base del punteggio per ogni anno, aspetti importanti del processo formativo: assiduità nella frequenza, interesse e impegno nella partecipazione attiva al dialogo</w:t>
      </w:r>
      <w:r>
        <w:rPr>
          <w:rFonts w:ascii="Calibri" w:eastAsia="0" w:hAnsi="Calibri" w:cs="0"/>
          <w:color w:val="000000"/>
          <w:kern w:val="2"/>
          <w:sz w:val="28"/>
          <w:szCs w:val="28"/>
        </w:rPr>
        <w:t xml:space="preserve"> educativo, attività svolte a scuola e fuori nell’ambito scolastico, eventuali crediti formativi riconosciuti dal Consiglio di Classe.</w:t>
      </w:r>
    </w:p>
    <w:p w:rsidR="00F9244C" w:rsidRDefault="00C9591F">
      <w:pPr>
        <w:pStyle w:val="NormaleWeb"/>
        <w:spacing w:before="200" w:beforeAutospacing="0" w:afterAutospacing="0" w:line="216" w:lineRule="auto"/>
        <w:jc w:val="both"/>
        <w:rPr>
          <w:rFonts w:ascii="Calibri" w:eastAsia="0" w:hAnsi="Calibri" w:cs="0"/>
          <w:b/>
          <w:bCs/>
          <w:color w:val="000000"/>
          <w:kern w:val="2"/>
          <w:sz w:val="28"/>
          <w:szCs w:val="28"/>
        </w:rPr>
      </w:pPr>
      <w:r>
        <w:rPr>
          <w:rFonts w:ascii="Calibri" w:eastAsia="0" w:hAnsi="Calibri" w:cs="0"/>
          <w:color w:val="000000"/>
          <w:kern w:val="2"/>
          <w:sz w:val="28"/>
          <w:szCs w:val="28"/>
        </w:rPr>
        <w:t xml:space="preserve">I Consigli di classe procedono alla valutazione delle suddette attività in conformità ai criteri deliberati dal Collegio </w:t>
      </w:r>
      <w:r>
        <w:rPr>
          <w:rFonts w:ascii="Calibri" w:eastAsia="0" w:hAnsi="Calibri" w:cs="0"/>
          <w:color w:val="000000"/>
          <w:kern w:val="2"/>
          <w:sz w:val="28"/>
          <w:szCs w:val="28"/>
        </w:rPr>
        <w:t xml:space="preserve">dei docenti, come da tabella riportata nel Piano Triennale dell’Offerta Formativa, allegata alla presente circolare. </w:t>
      </w:r>
      <w:r>
        <w:rPr>
          <w:rFonts w:ascii="Calibri" w:eastAsia="0" w:hAnsi="Calibri" w:cs="0"/>
          <w:b/>
          <w:bCs/>
          <w:color w:val="000000"/>
          <w:kern w:val="2"/>
          <w:sz w:val="28"/>
          <w:szCs w:val="28"/>
        </w:rPr>
        <w:t xml:space="preserve">Nella suddetta tabella, alla voce “Attività esterne alla scuola” bisogna attribuire il credito solo previa consegna, da parte dei ragazzi, </w:t>
      </w:r>
      <w:r>
        <w:rPr>
          <w:rFonts w:ascii="Calibri" w:eastAsia="0" w:hAnsi="Calibri" w:cs="0"/>
          <w:b/>
          <w:bCs/>
          <w:color w:val="000000"/>
          <w:kern w:val="2"/>
          <w:sz w:val="28"/>
          <w:szCs w:val="28"/>
        </w:rPr>
        <w:t>delle attestazioni rilasciate dagli enti.</w:t>
      </w:r>
    </w:p>
    <w:p w:rsidR="00F9244C" w:rsidRDefault="00C9591F">
      <w:pPr>
        <w:pStyle w:val="NormaleWeb"/>
        <w:spacing w:before="200" w:beforeAutospacing="0" w:afterAutospacing="0" w:line="216" w:lineRule="auto"/>
        <w:jc w:val="both"/>
        <w:rPr>
          <w:b/>
          <w:bCs/>
          <w:sz w:val="26"/>
          <w:szCs w:val="26"/>
        </w:rPr>
      </w:pPr>
      <w:r>
        <w:rPr>
          <w:rFonts w:ascii="Calibri" w:eastAsia="0" w:hAnsi="Calibri" w:cs="0"/>
          <w:b/>
          <w:bCs/>
          <w:color w:val="000000"/>
          <w:kern w:val="2"/>
          <w:sz w:val="28"/>
          <w:szCs w:val="28"/>
        </w:rPr>
        <w:t>Per quanto concerne la valutazione della condotta, da attribuire sempre nella tabella dei crediti, si deve far riferimento ai criteri deliberati in Collegio e allegati alla presente.</w:t>
      </w:r>
    </w:p>
    <w:p w:rsidR="00F9244C" w:rsidRDefault="00F9244C">
      <w:pPr>
        <w:pStyle w:val="NormaleWeb"/>
        <w:spacing w:before="200" w:beforeAutospacing="0" w:afterAutospacing="0" w:line="216" w:lineRule="auto"/>
        <w:jc w:val="both"/>
        <w:rPr>
          <w:sz w:val="26"/>
          <w:szCs w:val="26"/>
        </w:rPr>
      </w:pPr>
    </w:p>
    <w:p w:rsidR="00F9244C" w:rsidRDefault="00C9591F">
      <w:pPr>
        <w:pStyle w:val="NormaleWeb"/>
        <w:spacing w:before="200" w:beforeAutospacing="0" w:afterAutospacing="0" w:line="216" w:lineRule="auto"/>
        <w:jc w:val="both"/>
        <w:rPr>
          <w:sz w:val="26"/>
          <w:szCs w:val="26"/>
        </w:rPr>
      </w:pPr>
      <w:r>
        <w:rPr>
          <w:rFonts w:ascii="Calibri" w:eastAsia="0" w:hAnsi="Calibri" w:cs="0"/>
          <w:color w:val="000000"/>
          <w:kern w:val="2"/>
          <w:sz w:val="28"/>
          <w:szCs w:val="28"/>
        </w:rPr>
        <w:t xml:space="preserve">Si pregano </w:t>
      </w:r>
      <w:r>
        <w:rPr>
          <w:rFonts w:ascii="Calibri" w:eastAsia="0" w:hAnsi="Calibri" w:cs="0"/>
          <w:b/>
          <w:bCs/>
          <w:color w:val="000000"/>
          <w:kern w:val="2"/>
          <w:sz w:val="28"/>
          <w:szCs w:val="28"/>
        </w:rPr>
        <w:t xml:space="preserve">i referenti delle varie attività proposte durante l’anno ed i tutor </w:t>
      </w:r>
      <w:r>
        <w:rPr>
          <w:rFonts w:ascii="Calibri" w:eastAsia="0" w:hAnsi="Calibri" w:cs="0"/>
          <w:color w:val="000000"/>
          <w:kern w:val="2"/>
          <w:sz w:val="28"/>
          <w:szCs w:val="28"/>
        </w:rPr>
        <w:t xml:space="preserve">di progetti scolastici (Laboratori co-curricolari*,  Laboratori DM 65/23*  e attività organizzate dalla scuola) di comunicare ai vari coordinatori di classe, </w:t>
      </w:r>
      <w:r>
        <w:rPr>
          <w:rFonts w:ascii="Calibri" w:eastAsia="0" w:hAnsi="Calibri" w:cs="0"/>
          <w:b/>
          <w:color w:val="000000"/>
          <w:kern w:val="2"/>
          <w:sz w:val="28"/>
          <w:szCs w:val="28"/>
        </w:rPr>
        <w:t>entro il 4 giugno,</w:t>
      </w:r>
      <w:r>
        <w:rPr>
          <w:rFonts w:ascii="Calibri" w:eastAsia="0" w:hAnsi="Calibri" w:cs="0"/>
          <w:color w:val="000000"/>
          <w:kern w:val="2"/>
          <w:sz w:val="28"/>
          <w:szCs w:val="28"/>
        </w:rPr>
        <w:t xml:space="preserve"> i nomi degl</w:t>
      </w:r>
      <w:r>
        <w:rPr>
          <w:rFonts w:ascii="Calibri" w:eastAsia="0" w:hAnsi="Calibri" w:cs="0"/>
          <w:color w:val="000000"/>
          <w:kern w:val="2"/>
          <w:sz w:val="28"/>
          <w:szCs w:val="28"/>
        </w:rPr>
        <w:t>i studenti del triennio la cui frequenza sia risultata non inferiore a 75% della durata complessiva del progetto.</w:t>
      </w:r>
    </w:p>
    <w:p w:rsidR="00F9244C" w:rsidRDefault="00C9591F">
      <w:pPr>
        <w:pStyle w:val="NormaleWeb"/>
        <w:spacing w:before="200" w:beforeAutospacing="0" w:afterAutospacing="0" w:line="216" w:lineRule="auto"/>
        <w:jc w:val="both"/>
        <w:rPr>
          <w:sz w:val="26"/>
          <w:szCs w:val="26"/>
        </w:rPr>
      </w:pPr>
      <w:r>
        <w:rPr>
          <w:rFonts w:ascii="Calibri" w:eastAsia="0" w:hAnsi="Calibri" w:cs="0"/>
          <w:color w:val="000000"/>
          <w:kern w:val="2"/>
          <w:sz w:val="28"/>
          <w:szCs w:val="28"/>
        </w:rPr>
        <w:t>I coordinatori, a loro volta, compileranno un attestato, il cui modello viene allegato alla presente circolare, in cui riporteranno per ciascu</w:t>
      </w:r>
      <w:r>
        <w:rPr>
          <w:rFonts w:ascii="Calibri" w:eastAsia="0" w:hAnsi="Calibri" w:cs="0"/>
          <w:color w:val="000000"/>
          <w:kern w:val="2"/>
          <w:sz w:val="28"/>
          <w:szCs w:val="28"/>
        </w:rPr>
        <w:t>n alunno tutte le attività che verranno esaminate dal Consiglio di classe in sede di scrutinio per poter attribuire eventuale credito formativo</w:t>
      </w:r>
      <w:r>
        <w:rPr>
          <w:rFonts w:ascii="Calibri" w:eastAsia="0" w:hAnsi="Calibri" w:cs="0"/>
          <w:color w:val="000000"/>
          <w:kern w:val="2"/>
          <w:sz w:val="26"/>
          <w:szCs w:val="26"/>
        </w:rPr>
        <w:t>.</w:t>
      </w:r>
    </w:p>
    <w:p w:rsidR="00F9244C" w:rsidRDefault="00F9244C">
      <w:pPr>
        <w:pStyle w:val="NormaleWeb"/>
        <w:spacing w:before="200" w:beforeAutospacing="0" w:afterAutospacing="0" w:line="216" w:lineRule="auto"/>
        <w:jc w:val="both"/>
        <w:rPr>
          <w:sz w:val="26"/>
          <w:szCs w:val="26"/>
        </w:rPr>
      </w:pPr>
    </w:p>
    <w:p w:rsidR="00F9244C" w:rsidRDefault="00C9591F">
      <w:pPr>
        <w:pStyle w:val="NormaleWeb"/>
        <w:spacing w:before="200" w:beforeAutospacing="0" w:afterAutospacing="0" w:line="216" w:lineRule="auto"/>
        <w:jc w:val="both"/>
        <w:rPr>
          <w:sz w:val="26"/>
          <w:szCs w:val="26"/>
        </w:rPr>
      </w:pPr>
      <w:r>
        <w:rPr>
          <w:rFonts w:ascii="Cambria" w:hAnsi="Cambria" w:cs="0"/>
          <w:b/>
          <w:bCs/>
          <w:color w:val="000000"/>
          <w:sz w:val="28"/>
          <w:szCs w:val="72"/>
        </w:rPr>
        <w:t>CRITERI PER L’ASSEGNAZIONE DEL PUNTEGGIO MASSIMO DEL CREDITO SCOLASTICO ALL’ INTERNO DELLA COMPETENTE BANDA DI</w:t>
      </w:r>
      <w:r>
        <w:rPr>
          <w:rFonts w:ascii="Cambria" w:hAnsi="Cambria" w:cs="0"/>
          <w:b/>
          <w:bCs/>
          <w:color w:val="000000"/>
          <w:sz w:val="28"/>
          <w:szCs w:val="72"/>
        </w:rPr>
        <w:t xml:space="preserve"> OSCILLAZIONE</w:t>
      </w:r>
    </w:p>
    <w:p w:rsidR="00F9244C" w:rsidRDefault="00C9591F">
      <w:pPr>
        <w:spacing w:line="276" w:lineRule="auto"/>
        <w:ind w:right="-143"/>
        <w:jc w:val="both"/>
        <w:rPr>
          <w:rFonts w:ascii="Calibri" w:hAnsi="Calibri" w:cs="Calibri"/>
          <w:sz w:val="26"/>
          <w:szCs w:val="26"/>
        </w:rPr>
      </w:pPr>
      <w:r>
        <w:rPr>
          <w:rFonts w:ascii="Calibri" w:hAnsi="Calibri" w:cs="Calibri"/>
          <w:bCs/>
          <w:color w:val="000000"/>
          <w:sz w:val="28"/>
          <w:szCs w:val="72"/>
        </w:rPr>
        <w:t>In sede di scrutinio finale (classi del triennio) il Consiglio di classe, esaminati tutti gli elementi valutativi, attribuirà il credito scolastico agli studenti ammessi al successivo anno scolastico (o all’Esame di Stato) nel modo che segue:</w:t>
      </w:r>
    </w:p>
    <w:p w:rsidR="00F9244C" w:rsidRDefault="00C9591F">
      <w:pPr>
        <w:pStyle w:val="Paragrafoelenco"/>
        <w:numPr>
          <w:ilvl w:val="0"/>
          <w:numId w:val="1"/>
        </w:numPr>
        <w:spacing w:line="276" w:lineRule="auto"/>
        <w:jc w:val="both"/>
        <w:rPr>
          <w:rFonts w:ascii="Calibri" w:hAnsi="Calibri" w:cs="Calibri"/>
          <w:sz w:val="26"/>
          <w:szCs w:val="26"/>
        </w:rPr>
      </w:pPr>
      <w:r>
        <w:rPr>
          <w:rFonts w:ascii="Calibri" w:eastAsia="0" w:hAnsi="Calibri" w:cs="Calibri"/>
          <w:bCs/>
          <w:color w:val="000000"/>
          <w:kern w:val="2"/>
          <w:sz w:val="28"/>
          <w:szCs w:val="72"/>
        </w:rPr>
        <w:t xml:space="preserve">Qualora la media dei voti più il punteggio aggiuntivo sia uguale o superiore a </w:t>
      </w:r>
      <w:r>
        <w:rPr>
          <w:rFonts w:ascii="Calibri" w:eastAsia="0" w:hAnsi="Calibri" w:cs="Calibri"/>
          <w:b/>
          <w:bCs/>
          <w:color w:val="000000"/>
          <w:kern w:val="2"/>
          <w:sz w:val="28"/>
          <w:szCs w:val="72"/>
        </w:rPr>
        <w:t>0,5</w:t>
      </w:r>
      <w:r>
        <w:rPr>
          <w:rFonts w:ascii="Calibri" w:eastAsia="0" w:hAnsi="Calibri" w:cs="Calibri"/>
          <w:bCs/>
          <w:color w:val="000000"/>
          <w:kern w:val="2"/>
          <w:sz w:val="28"/>
          <w:szCs w:val="72"/>
        </w:rPr>
        <w:t xml:space="preserve"> si attribuisce il credito della parte più alta della banda di oscillazione.</w:t>
      </w:r>
    </w:p>
    <w:p w:rsidR="00F9244C" w:rsidRDefault="00F9244C">
      <w:pPr>
        <w:pStyle w:val="Paragrafoelenco"/>
        <w:spacing w:line="276" w:lineRule="auto"/>
        <w:ind w:right="-143"/>
        <w:jc w:val="both"/>
        <w:rPr>
          <w:rFonts w:ascii="Calibri" w:eastAsia="0" w:hAnsi="Calibri" w:cs="Calibri"/>
          <w:bCs/>
          <w:color w:val="000000"/>
          <w:kern w:val="2"/>
          <w:sz w:val="28"/>
          <w:szCs w:val="72"/>
        </w:rPr>
      </w:pPr>
    </w:p>
    <w:p w:rsidR="00F9244C" w:rsidRDefault="00C9591F">
      <w:pPr>
        <w:jc w:val="both"/>
        <w:rPr>
          <w:rFonts w:ascii="Calibri" w:hAnsi="Calibri" w:cs="Calibri"/>
          <w:sz w:val="26"/>
          <w:szCs w:val="26"/>
        </w:rPr>
      </w:pPr>
      <w:r>
        <w:rPr>
          <w:rFonts w:ascii="Calibri" w:eastAsia="0" w:hAnsi="Calibri" w:cs="Calibri"/>
          <w:bCs/>
          <w:color w:val="000000"/>
          <w:kern w:val="2"/>
          <w:sz w:val="28"/>
          <w:szCs w:val="72"/>
        </w:rPr>
        <w:t>Agli studenti con sospensione di giudizio (classi terze e quarte) o agli studenti ammessi all’Esame di Stato con voto di Consiglio (classi quinte) o se il voto di comportamento assegnato è inferiore a nove decimi (art.11 dell’Ordinanza Ministeriale n.67 de</w:t>
      </w:r>
      <w:r>
        <w:rPr>
          <w:rFonts w:ascii="Calibri" w:eastAsia="0" w:hAnsi="Calibri" w:cs="Calibri"/>
          <w:bCs/>
          <w:color w:val="000000"/>
          <w:kern w:val="2"/>
          <w:sz w:val="28"/>
          <w:szCs w:val="72"/>
        </w:rPr>
        <w:t xml:space="preserve">l 31 marzo 2025) verrà attribuito il punteggio minimo all’interno della banda di oscillazione in cui si colloca la media dei voti. </w:t>
      </w:r>
      <w:r>
        <w:rPr>
          <w:rFonts w:ascii="Calibri" w:eastAsia="0" w:hAnsi="Calibri" w:cs="Calibri"/>
          <w:b/>
          <w:bCs/>
          <w:color w:val="000000"/>
          <w:kern w:val="2"/>
          <w:sz w:val="28"/>
          <w:szCs w:val="72"/>
        </w:rPr>
        <w:t xml:space="preserve">Si precisa che non è </w:t>
      </w:r>
      <w:r>
        <w:rPr>
          <w:rFonts w:ascii="Calibri" w:eastAsia="0" w:hAnsi="Calibri" w:cs="Calibri"/>
          <w:b/>
          <w:bCs/>
          <w:color w:val="000000"/>
          <w:kern w:val="2"/>
          <w:sz w:val="28"/>
          <w:szCs w:val="72"/>
        </w:rPr>
        <w:lastRenderedPageBreak/>
        <w:t>possibile in alcun modo superare la banda di oscillazione inerente il voto dell’alunno</w:t>
      </w:r>
    </w:p>
    <w:p w:rsidR="00F9244C" w:rsidRDefault="00C9591F">
      <w:r>
        <w:t xml:space="preserve">  </w:t>
      </w:r>
    </w:p>
    <w:p w:rsidR="00F9244C" w:rsidRDefault="00F9244C"/>
    <w:p w:rsidR="00F9244C" w:rsidRDefault="00F9244C">
      <w:pPr>
        <w:rPr>
          <w:sz w:val="28"/>
          <w:szCs w:val="28"/>
        </w:rPr>
      </w:pPr>
    </w:p>
    <w:p w:rsidR="00F9244C" w:rsidRDefault="00C9591F">
      <w:pPr>
        <w:pStyle w:val="NormaleWeb"/>
        <w:spacing w:before="200" w:beforeAutospacing="0" w:afterAutospacing="0" w:line="216" w:lineRule="auto"/>
        <w:jc w:val="both"/>
        <w:rPr>
          <w:sz w:val="26"/>
          <w:szCs w:val="26"/>
        </w:rPr>
      </w:pPr>
      <w:r>
        <w:rPr>
          <w:sz w:val="26"/>
          <w:szCs w:val="26"/>
        </w:rPr>
        <w:t>*</w:t>
      </w:r>
      <w:r>
        <w:rPr>
          <w:sz w:val="28"/>
          <w:szCs w:val="28"/>
        </w:rPr>
        <w:t xml:space="preserve"> I lab. Co-curricolari di “A scuola di </w:t>
      </w:r>
      <w:r w:rsidR="00E84CE7">
        <w:rPr>
          <w:sz w:val="28"/>
          <w:szCs w:val="28"/>
        </w:rPr>
        <w:t xml:space="preserve">arte” e “Biblioteca” e tutti i </w:t>
      </w:r>
      <w:bookmarkStart w:id="1" w:name="_GoBack"/>
      <w:bookmarkEnd w:id="1"/>
      <w:r>
        <w:rPr>
          <w:sz w:val="28"/>
          <w:szCs w:val="28"/>
        </w:rPr>
        <w:t xml:space="preserve"> laboratori del D.M. 65/23, erogati </w:t>
      </w:r>
      <w:proofErr w:type="spellStart"/>
      <w:r>
        <w:rPr>
          <w:sz w:val="28"/>
          <w:szCs w:val="28"/>
        </w:rPr>
        <w:t>nell’a.s.</w:t>
      </w:r>
      <w:proofErr w:type="spellEnd"/>
      <w:r>
        <w:rPr>
          <w:sz w:val="28"/>
          <w:szCs w:val="28"/>
        </w:rPr>
        <w:t xml:space="preserve"> 2024/25, sono considerati attività di PCTO . Per queste attività, oltre all’attestato che sarà stampato dal tutor del corso </w:t>
      </w:r>
      <w:r>
        <w:rPr>
          <w:sz w:val="28"/>
          <w:szCs w:val="28"/>
        </w:rPr>
        <w:t xml:space="preserve">e consegnato al coordinatore,  sarà compilato a cura del tutor dell’orientamento un attestato delle competenze. Se gli alunni hanno completato le 90 ore di PCTO l’attività di laboratorio può essere valutata dal Consiglio di classe come credito, precisando </w:t>
      </w:r>
      <w:r>
        <w:rPr>
          <w:sz w:val="28"/>
          <w:szCs w:val="28"/>
        </w:rPr>
        <w:t>in questo caso che i lab co-curricolari che sono di 30 ore varranno 0,10, sempre se l’alunno  abbia frequentato il 75% delle ore,  mentre i corsi del D.M. 65/23 di 20 o 15 ore varranno 0,05.</w:t>
      </w:r>
    </w:p>
    <w:p w:rsidR="00F9244C" w:rsidRDefault="00C9591F">
      <w:r>
        <w:t xml:space="preserve">                                                                 </w:t>
      </w:r>
      <w:r>
        <w:t xml:space="preserve">                                                                                                                                                                                                                                                                </w:t>
      </w:r>
      <w:r>
        <w:t xml:space="preserve">                                                                                              </w:t>
      </w:r>
    </w:p>
    <w:p w:rsidR="00F9244C" w:rsidRDefault="00C9591F">
      <w:pPr>
        <w:rPr>
          <w:sz w:val="26"/>
          <w:szCs w:val="26"/>
        </w:rPr>
      </w:pPr>
      <w:r>
        <w:rPr>
          <w:sz w:val="26"/>
          <w:szCs w:val="26"/>
        </w:rPr>
        <w:t>Marsala, 26 maggio 2025</w:t>
      </w:r>
    </w:p>
    <w:p w:rsidR="00F9244C" w:rsidRDefault="00F9244C"/>
    <w:p w:rsidR="00F9244C" w:rsidRDefault="00C9591F">
      <w:pPr>
        <w:spacing w:line="480" w:lineRule="auto"/>
      </w:pPr>
      <w:r>
        <w:t xml:space="preserve">                                                                                               </w:t>
      </w:r>
      <w:r>
        <w:rPr>
          <w:sz w:val="28"/>
          <w:szCs w:val="28"/>
        </w:rPr>
        <w:t>F</w:t>
      </w:r>
      <w:r>
        <w:rPr>
          <w:sz w:val="26"/>
          <w:szCs w:val="26"/>
        </w:rPr>
        <w:t>.to     La Dirigente Scolastica</w:t>
      </w:r>
    </w:p>
    <w:p w:rsidR="00F9244C" w:rsidRDefault="00C9591F">
      <w:pPr>
        <w:rPr>
          <w:sz w:val="26"/>
          <w:szCs w:val="26"/>
        </w:rPr>
      </w:pPr>
      <w:r>
        <w:rPr>
          <w:sz w:val="26"/>
          <w:szCs w:val="26"/>
        </w:rPr>
        <w:t xml:space="preserve">        </w:t>
      </w:r>
      <w:r>
        <w:rPr>
          <w:sz w:val="26"/>
          <w:szCs w:val="26"/>
        </w:rPr>
        <w:t xml:space="preserve">                                                                                   Prof.ssa Anna Maria </w:t>
      </w:r>
      <w:proofErr w:type="spellStart"/>
      <w:r>
        <w:rPr>
          <w:sz w:val="26"/>
          <w:szCs w:val="26"/>
        </w:rPr>
        <w:t>Angileri</w:t>
      </w:r>
      <w:proofErr w:type="spellEnd"/>
      <w:r>
        <w:rPr>
          <w:sz w:val="28"/>
          <w:szCs w:val="28"/>
        </w:rPr>
        <w:t xml:space="preserve">                                                                                                   </w:t>
      </w:r>
    </w:p>
    <w:p w:rsidR="00F9244C" w:rsidRDefault="00F9244C">
      <w:pPr>
        <w:pStyle w:val="Nessunaspaziatura"/>
        <w:jc w:val="right"/>
      </w:pPr>
    </w:p>
    <w:p w:rsidR="00F9244C" w:rsidRDefault="00C9591F">
      <w:pPr>
        <w:pStyle w:val="Default"/>
      </w:pPr>
      <w:r>
        <w:rPr>
          <w:rFonts w:ascii="Times New Roman" w:hAnsi="Times New Roman" w:cs="Times New Roman"/>
          <w:sz w:val="22"/>
          <w:szCs w:val="22"/>
        </w:rPr>
        <w:t xml:space="preserve">                                                                                                        </w:t>
      </w:r>
      <w:r>
        <w:rPr>
          <w:rFonts w:ascii="Times New Roman" w:hAnsi="Times New Roman" w:cs="Times New Roman"/>
          <w:iCs/>
          <w:sz w:val="18"/>
          <w:szCs w:val="18"/>
        </w:rPr>
        <w:t xml:space="preserve">firma autografa sostituita a mezzo stampa </w:t>
      </w:r>
    </w:p>
    <w:p w:rsidR="00F9244C" w:rsidRDefault="00C9591F">
      <w:pPr>
        <w:spacing w:line="480" w:lineRule="auto"/>
      </w:pPr>
      <w:r>
        <w:rPr>
          <w:iCs/>
          <w:sz w:val="18"/>
          <w:szCs w:val="18"/>
        </w:rPr>
        <w:t xml:space="preserve">                                                                                                                                ai sensi dell’art. 3, comma 2, del </w:t>
      </w:r>
      <w:proofErr w:type="spellStart"/>
      <w:r>
        <w:rPr>
          <w:iCs/>
          <w:sz w:val="18"/>
          <w:szCs w:val="18"/>
        </w:rPr>
        <w:t>D.Lgs.</w:t>
      </w:r>
      <w:proofErr w:type="spellEnd"/>
      <w:r>
        <w:rPr>
          <w:iCs/>
          <w:sz w:val="18"/>
          <w:szCs w:val="18"/>
        </w:rPr>
        <w:t xml:space="preserve"> 39/93</w:t>
      </w:r>
      <w:r>
        <w:rPr>
          <w:rFonts w:ascii="Arial" w:eastAsia="Arial" w:hAnsi="Arial" w:cs="Arial"/>
        </w:rPr>
        <w:t xml:space="preserve">     </w:t>
      </w:r>
    </w:p>
    <w:p w:rsidR="00F9244C" w:rsidRDefault="00C9591F">
      <w:pPr>
        <w:spacing w:line="480" w:lineRule="auto"/>
      </w:pPr>
      <w:r>
        <w:rPr>
          <w:rFonts w:ascii="Arial" w:eastAsia="Arial" w:hAnsi="Arial" w:cs="Arial"/>
        </w:rPr>
        <w:t xml:space="preserve">                                                               </w:t>
      </w:r>
    </w:p>
    <w:sectPr w:rsidR="00F9244C">
      <w:headerReference w:type="default" r:id="rId10"/>
      <w:footerReference w:type="default" r:id="rId11"/>
      <w:pgSz w:w="11906" w:h="16838"/>
      <w:pgMar w:top="1217" w:right="1134" w:bottom="1134" w:left="1134" w:header="708" w:footer="708"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91F" w:rsidRDefault="00C9591F">
      <w:r>
        <w:separator/>
      </w:r>
    </w:p>
  </w:endnote>
  <w:endnote w:type="continuationSeparator" w:id="0">
    <w:p w:rsidR="00C9591F" w:rsidRDefault="00C9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0">
    <w:altName w:val="Times New Roman"/>
    <w:charset w:val="01"/>
    <w:family w:val="auto"/>
    <w:pitch w:val="default"/>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Shell Dlg 2">
    <w:panose1 w:val="020B0604030504040204"/>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4C" w:rsidRDefault="00F9244C">
    <w:pP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91F" w:rsidRDefault="00C9591F">
      <w:r>
        <w:separator/>
      </w:r>
    </w:p>
  </w:footnote>
  <w:footnote w:type="continuationSeparator" w:id="0">
    <w:p w:rsidR="00C9591F" w:rsidRDefault="00C95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4C" w:rsidRDefault="00F9244C">
    <w:pP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F1760"/>
    <w:multiLevelType w:val="multilevel"/>
    <w:tmpl w:val="E38E63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C9156F1"/>
    <w:multiLevelType w:val="multilevel"/>
    <w:tmpl w:val="695C90A0"/>
    <w:lvl w:ilvl="0">
      <w:start w:val="9"/>
      <w:numFmt w:val="bullet"/>
      <w:lvlText w:val="-"/>
      <w:lvlJc w:val="left"/>
      <w:pPr>
        <w:tabs>
          <w:tab w:val="num" w:pos="0"/>
        </w:tabs>
        <w:ind w:left="720" w:hanging="360"/>
      </w:pPr>
      <w:rPr>
        <w:rFonts w:ascii="0" w:hAnsi="0" w:cs="0"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4C"/>
    <w:rsid w:val="00C9591F"/>
    <w:rsid w:val="00E84CE7"/>
    <w:rsid w:val="00F924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121DEB"/>
    <w:rPr>
      <w:rFonts w:ascii="Tahoma" w:hAnsi="Tahoma" w:cs="Tahoma"/>
      <w:sz w:val="16"/>
      <w:szCs w:val="16"/>
    </w:rPr>
  </w:style>
  <w:style w:type="character" w:styleId="Titolodellibro">
    <w:name w:val="Book Title"/>
    <w:qFormat/>
    <w:rPr>
      <w:b/>
      <w:bCs/>
      <w:i/>
      <w:iCs/>
      <w:spacing w:val="0"/>
    </w:rPr>
  </w:style>
  <w:style w:type="character" w:styleId="Riferimentointenso">
    <w:name w:val="Intense Reference"/>
    <w:qFormat/>
    <w:rPr>
      <w:b/>
      <w:bCs/>
      <w:i/>
      <w:iCs/>
      <w:caps/>
      <w:color w:val="4F81BD"/>
    </w:rPr>
  </w:style>
  <w:style w:type="character" w:styleId="Riferimentodelicato">
    <w:name w:val="Subtle Reference"/>
    <w:qFormat/>
    <w:rPr>
      <w:b/>
      <w:bCs/>
      <w:color w:val="4F81BD"/>
    </w:rPr>
  </w:style>
  <w:style w:type="character" w:styleId="Enfasiintensa">
    <w:name w:val="Intense Emphasis"/>
    <w:qFormat/>
    <w:rPr>
      <w:b/>
      <w:bCs/>
      <w:caps/>
      <w:color w:val="243F60"/>
      <w:spacing w:val="10"/>
    </w:rPr>
  </w:style>
  <w:style w:type="character" w:styleId="Enfasidelicata">
    <w:name w:val="Subtle Emphasis"/>
    <w:qFormat/>
    <w:rPr>
      <w:i/>
      <w:iCs/>
      <w:color w:val="243F60"/>
    </w:rPr>
  </w:style>
  <w:style w:type="character" w:customStyle="1" w:styleId="CitazioneintensaCarattere">
    <w:name w:val="Citazione intensa Carattere"/>
    <w:qFormat/>
    <w:rPr>
      <w:rFonts w:ascii="Times New Roman" w:eastAsia="Times New Roman" w:hAnsi="Times New Roman" w:cs="Times New Roman"/>
      <w:color w:val="4F81BD"/>
    </w:rPr>
  </w:style>
  <w:style w:type="character" w:customStyle="1" w:styleId="CitazioneCarattere">
    <w:name w:val="Citazione Carattere"/>
    <w:qFormat/>
    <w:rPr>
      <w:rFonts w:ascii="Times New Roman" w:eastAsia="Times New Roman" w:hAnsi="Times New Roman" w:cs="Times New Roman"/>
      <w:i/>
      <w:iCs/>
      <w:color w:val="000000"/>
    </w:rPr>
  </w:style>
  <w:style w:type="character" w:styleId="Enfasigrassetto">
    <w:name w:val="Strong"/>
    <w:qFormat/>
    <w:rPr>
      <w:b/>
      <w:bCs/>
    </w:rPr>
  </w:style>
  <w:style w:type="character" w:customStyle="1" w:styleId="SottotitoloCarattere">
    <w:name w:val="Sottotitolo Carattere"/>
    <w:qFormat/>
    <w:rPr>
      <w:rFonts w:ascii="Times New Roman" w:eastAsia="Times New Roman" w:hAnsi="Times New Roman" w:cs="Times New Roman"/>
      <w:caps/>
      <w:color w:val="595959"/>
      <w:spacing w:val="10"/>
      <w:sz w:val="21"/>
      <w:szCs w:val="21"/>
    </w:rPr>
  </w:style>
  <w:style w:type="character" w:customStyle="1" w:styleId="TitoloCarattere">
    <w:name w:val="Titolo Carattere"/>
    <w:qFormat/>
    <w:rPr>
      <w:rFonts w:ascii="Cambria" w:hAnsi="Cambria" w:cs="0"/>
      <w:caps/>
      <w:color w:val="4F81BD"/>
      <w:spacing w:val="10"/>
      <w:sz w:val="52"/>
      <w:szCs w:val="52"/>
    </w:rPr>
  </w:style>
  <w:style w:type="character" w:customStyle="1" w:styleId="Titolo9Carattere">
    <w:name w:val="Titolo 9 Carattere"/>
    <w:qFormat/>
    <w:rPr>
      <w:rFonts w:ascii="Times New Roman" w:eastAsia="Times New Roman" w:hAnsi="Times New Roman" w:cs="Times New Roman"/>
      <w:i/>
      <w:iCs/>
      <w:caps/>
      <w:color w:val="000000"/>
      <w:spacing w:val="10"/>
      <w:sz w:val="18"/>
      <w:szCs w:val="18"/>
    </w:rPr>
  </w:style>
  <w:style w:type="character" w:customStyle="1" w:styleId="Titolo8Carattere">
    <w:name w:val="Titolo 8 Carattere"/>
    <w:qFormat/>
    <w:rPr>
      <w:rFonts w:ascii="Times New Roman" w:eastAsia="Times New Roman" w:hAnsi="Times New Roman" w:cs="Times New Roman"/>
      <w:caps/>
      <w:color w:val="000000"/>
      <w:spacing w:val="10"/>
      <w:sz w:val="18"/>
      <w:szCs w:val="18"/>
    </w:rPr>
  </w:style>
  <w:style w:type="character" w:customStyle="1" w:styleId="Titolo7Carattere">
    <w:name w:val="Titolo 7 Carattere"/>
    <w:qFormat/>
    <w:rPr>
      <w:rFonts w:ascii="Times New Roman" w:eastAsia="Times New Roman" w:hAnsi="Times New Roman" w:cs="Times New Roman"/>
      <w:caps/>
      <w:color w:val="365F91"/>
      <w:spacing w:val="10"/>
      <w:sz w:val="24"/>
      <w:szCs w:val="24"/>
    </w:rPr>
  </w:style>
  <w:style w:type="character" w:customStyle="1" w:styleId="Titolo6Carattere">
    <w:name w:val="Titolo 6 Carattere"/>
    <w:qFormat/>
    <w:rPr>
      <w:rFonts w:ascii="Times New Roman" w:eastAsia="Times New Roman" w:hAnsi="Times New Roman" w:cs="Times New Roman"/>
      <w:caps/>
      <w:color w:val="365F91"/>
      <w:spacing w:val="10"/>
      <w:sz w:val="24"/>
      <w:szCs w:val="24"/>
    </w:rPr>
  </w:style>
  <w:style w:type="character" w:customStyle="1" w:styleId="Titolo5Carattere">
    <w:name w:val="Titolo 5 Carattere"/>
    <w:qFormat/>
    <w:rPr>
      <w:rFonts w:ascii="Times New Roman" w:eastAsia="Times New Roman" w:hAnsi="Times New Roman" w:cs="Times New Roman"/>
      <w:caps/>
      <w:color w:val="365F91"/>
      <w:spacing w:val="10"/>
      <w:sz w:val="24"/>
      <w:szCs w:val="24"/>
    </w:rPr>
  </w:style>
  <w:style w:type="character" w:customStyle="1" w:styleId="Titolo4Carattere">
    <w:name w:val="Titolo 4 Carattere"/>
    <w:qFormat/>
    <w:rPr>
      <w:rFonts w:ascii="Times New Roman" w:eastAsia="Times New Roman" w:hAnsi="Times New Roman" w:cs="Times New Roman"/>
      <w:caps/>
      <w:color w:val="365F91"/>
      <w:spacing w:val="10"/>
      <w:sz w:val="24"/>
      <w:szCs w:val="24"/>
    </w:rPr>
  </w:style>
  <w:style w:type="character" w:customStyle="1" w:styleId="Titolo3Carattere">
    <w:name w:val="Titolo 3 Carattere"/>
    <w:qFormat/>
    <w:rPr>
      <w:rFonts w:ascii="Times New Roman" w:eastAsia="Times New Roman" w:hAnsi="Times New Roman" w:cs="Times New Roman"/>
      <w:caps/>
      <w:color w:val="243F60"/>
      <w:spacing w:val="15"/>
      <w:sz w:val="24"/>
      <w:szCs w:val="24"/>
    </w:rPr>
  </w:style>
  <w:style w:type="character" w:customStyle="1" w:styleId="Titolo2Carattere">
    <w:name w:val="Titolo 2 Carattere"/>
    <w:qFormat/>
    <w:rPr>
      <w:rFonts w:ascii="Times New Roman" w:eastAsia="Times New Roman" w:hAnsi="Times New Roman" w:cs="Times New Roman"/>
      <w:caps/>
      <w:color w:val="000000"/>
      <w:spacing w:val="15"/>
      <w:sz w:val="24"/>
      <w:szCs w:val="24"/>
      <w:shd w:val="clear" w:color="auto" w:fill="DBE5F1"/>
    </w:rPr>
  </w:style>
  <w:style w:type="character" w:customStyle="1" w:styleId="Titolo1Carattere">
    <w:name w:val="Titolo 1 Carattere"/>
    <w:qFormat/>
    <w:rPr>
      <w:rFonts w:ascii="Times New Roman" w:eastAsia="Times New Roman" w:hAnsi="Times New Roman" w:cs="Times New Roman"/>
      <w:caps/>
      <w:color w:val="FFFFFF"/>
      <w:spacing w:val="15"/>
      <w:sz w:val="22"/>
      <w:szCs w:val="22"/>
      <w:shd w:val="clear" w:color="auto" w:fill="4F81BD"/>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qFormat/>
    <w:rsid w:val="00121DEB"/>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paragraph" w:styleId="Nessunaspaziatura">
    <w:name w:val="No Spacing"/>
    <w:qFormat/>
    <w:rPr>
      <w:rFonts w:ascii="Calibri" w:eastAsia="Calibri" w:hAnsi="Calibri" w:cs="0"/>
      <w:sz w:val="22"/>
      <w:szCs w:val="22"/>
      <w:lang w:eastAsia="en-US"/>
    </w:rPr>
  </w:style>
  <w:style w:type="paragraph" w:customStyle="1" w:styleId="Default">
    <w:name w:val="Default"/>
    <w:qFormat/>
    <w:rPr>
      <w:rFonts w:ascii="MS Shell Dlg 2" w:eastAsia="Cambria" w:hAnsi="MS Shell Dlg 2" w:cs="MS Shell Dlg 2"/>
      <w:color w:val="000000"/>
      <w:lang w:eastAsia="en-US"/>
    </w:rPr>
  </w:style>
  <w:style w:type="paragraph" w:styleId="Paragrafoelenco">
    <w:name w:val="List Paragraph"/>
    <w:basedOn w:val="Normale"/>
    <w:qFormat/>
    <w:pPr>
      <w:ind w:left="720"/>
      <w:contextualSpacing/>
    </w:pPr>
  </w:style>
  <w:style w:type="paragraph" w:styleId="Citazioneintensa">
    <w:name w:val="Intense Quote"/>
    <w:basedOn w:val="Normale"/>
    <w:next w:val="Normale"/>
    <w:qFormat/>
    <w:pPr>
      <w:spacing w:before="240" w:after="240" w:line="240" w:lineRule="exact"/>
      <w:ind w:left="1080" w:right="1080"/>
      <w:jc w:val="center"/>
    </w:pPr>
    <w:rPr>
      <w:color w:val="4F81BD"/>
    </w:rPr>
  </w:style>
  <w:style w:type="paragraph" w:styleId="Citazione">
    <w:name w:val="Quote"/>
    <w:basedOn w:val="Normale"/>
    <w:next w:val="Normale"/>
    <w:qFormat/>
    <w:rPr>
      <w:i/>
      <w:iCs/>
    </w:rPr>
  </w:style>
  <w:style w:type="paragraph" w:styleId="NormaleWeb">
    <w:name w:val="Normal (Web)"/>
    <w:basedOn w:val="Normale"/>
    <w:qFormat/>
    <w:pPr>
      <w:spacing w:beforeAutospacing="1" w:afterAutospacing="1" w:line="240" w:lineRule="exact"/>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121DEB"/>
    <w:rPr>
      <w:rFonts w:ascii="Tahoma" w:hAnsi="Tahoma" w:cs="Tahoma"/>
      <w:sz w:val="16"/>
      <w:szCs w:val="16"/>
    </w:rPr>
  </w:style>
  <w:style w:type="character" w:styleId="Titolodellibro">
    <w:name w:val="Book Title"/>
    <w:qFormat/>
    <w:rPr>
      <w:b/>
      <w:bCs/>
      <w:i/>
      <w:iCs/>
      <w:spacing w:val="0"/>
    </w:rPr>
  </w:style>
  <w:style w:type="character" w:styleId="Riferimentointenso">
    <w:name w:val="Intense Reference"/>
    <w:qFormat/>
    <w:rPr>
      <w:b/>
      <w:bCs/>
      <w:i/>
      <w:iCs/>
      <w:caps/>
      <w:color w:val="4F81BD"/>
    </w:rPr>
  </w:style>
  <w:style w:type="character" w:styleId="Riferimentodelicato">
    <w:name w:val="Subtle Reference"/>
    <w:qFormat/>
    <w:rPr>
      <w:b/>
      <w:bCs/>
      <w:color w:val="4F81BD"/>
    </w:rPr>
  </w:style>
  <w:style w:type="character" w:styleId="Enfasiintensa">
    <w:name w:val="Intense Emphasis"/>
    <w:qFormat/>
    <w:rPr>
      <w:b/>
      <w:bCs/>
      <w:caps/>
      <w:color w:val="243F60"/>
      <w:spacing w:val="10"/>
    </w:rPr>
  </w:style>
  <w:style w:type="character" w:styleId="Enfasidelicata">
    <w:name w:val="Subtle Emphasis"/>
    <w:qFormat/>
    <w:rPr>
      <w:i/>
      <w:iCs/>
      <w:color w:val="243F60"/>
    </w:rPr>
  </w:style>
  <w:style w:type="character" w:customStyle="1" w:styleId="CitazioneintensaCarattere">
    <w:name w:val="Citazione intensa Carattere"/>
    <w:qFormat/>
    <w:rPr>
      <w:rFonts w:ascii="Times New Roman" w:eastAsia="Times New Roman" w:hAnsi="Times New Roman" w:cs="Times New Roman"/>
      <w:color w:val="4F81BD"/>
    </w:rPr>
  </w:style>
  <w:style w:type="character" w:customStyle="1" w:styleId="CitazioneCarattere">
    <w:name w:val="Citazione Carattere"/>
    <w:qFormat/>
    <w:rPr>
      <w:rFonts w:ascii="Times New Roman" w:eastAsia="Times New Roman" w:hAnsi="Times New Roman" w:cs="Times New Roman"/>
      <w:i/>
      <w:iCs/>
      <w:color w:val="000000"/>
    </w:rPr>
  </w:style>
  <w:style w:type="character" w:styleId="Enfasigrassetto">
    <w:name w:val="Strong"/>
    <w:qFormat/>
    <w:rPr>
      <w:b/>
      <w:bCs/>
    </w:rPr>
  </w:style>
  <w:style w:type="character" w:customStyle="1" w:styleId="SottotitoloCarattere">
    <w:name w:val="Sottotitolo Carattere"/>
    <w:qFormat/>
    <w:rPr>
      <w:rFonts w:ascii="Times New Roman" w:eastAsia="Times New Roman" w:hAnsi="Times New Roman" w:cs="Times New Roman"/>
      <w:caps/>
      <w:color w:val="595959"/>
      <w:spacing w:val="10"/>
      <w:sz w:val="21"/>
      <w:szCs w:val="21"/>
    </w:rPr>
  </w:style>
  <w:style w:type="character" w:customStyle="1" w:styleId="TitoloCarattere">
    <w:name w:val="Titolo Carattere"/>
    <w:qFormat/>
    <w:rPr>
      <w:rFonts w:ascii="Cambria" w:hAnsi="Cambria" w:cs="0"/>
      <w:caps/>
      <w:color w:val="4F81BD"/>
      <w:spacing w:val="10"/>
      <w:sz w:val="52"/>
      <w:szCs w:val="52"/>
    </w:rPr>
  </w:style>
  <w:style w:type="character" w:customStyle="1" w:styleId="Titolo9Carattere">
    <w:name w:val="Titolo 9 Carattere"/>
    <w:qFormat/>
    <w:rPr>
      <w:rFonts w:ascii="Times New Roman" w:eastAsia="Times New Roman" w:hAnsi="Times New Roman" w:cs="Times New Roman"/>
      <w:i/>
      <w:iCs/>
      <w:caps/>
      <w:color w:val="000000"/>
      <w:spacing w:val="10"/>
      <w:sz w:val="18"/>
      <w:szCs w:val="18"/>
    </w:rPr>
  </w:style>
  <w:style w:type="character" w:customStyle="1" w:styleId="Titolo8Carattere">
    <w:name w:val="Titolo 8 Carattere"/>
    <w:qFormat/>
    <w:rPr>
      <w:rFonts w:ascii="Times New Roman" w:eastAsia="Times New Roman" w:hAnsi="Times New Roman" w:cs="Times New Roman"/>
      <w:caps/>
      <w:color w:val="000000"/>
      <w:spacing w:val="10"/>
      <w:sz w:val="18"/>
      <w:szCs w:val="18"/>
    </w:rPr>
  </w:style>
  <w:style w:type="character" w:customStyle="1" w:styleId="Titolo7Carattere">
    <w:name w:val="Titolo 7 Carattere"/>
    <w:qFormat/>
    <w:rPr>
      <w:rFonts w:ascii="Times New Roman" w:eastAsia="Times New Roman" w:hAnsi="Times New Roman" w:cs="Times New Roman"/>
      <w:caps/>
      <w:color w:val="365F91"/>
      <w:spacing w:val="10"/>
      <w:sz w:val="24"/>
      <w:szCs w:val="24"/>
    </w:rPr>
  </w:style>
  <w:style w:type="character" w:customStyle="1" w:styleId="Titolo6Carattere">
    <w:name w:val="Titolo 6 Carattere"/>
    <w:qFormat/>
    <w:rPr>
      <w:rFonts w:ascii="Times New Roman" w:eastAsia="Times New Roman" w:hAnsi="Times New Roman" w:cs="Times New Roman"/>
      <w:caps/>
      <w:color w:val="365F91"/>
      <w:spacing w:val="10"/>
      <w:sz w:val="24"/>
      <w:szCs w:val="24"/>
    </w:rPr>
  </w:style>
  <w:style w:type="character" w:customStyle="1" w:styleId="Titolo5Carattere">
    <w:name w:val="Titolo 5 Carattere"/>
    <w:qFormat/>
    <w:rPr>
      <w:rFonts w:ascii="Times New Roman" w:eastAsia="Times New Roman" w:hAnsi="Times New Roman" w:cs="Times New Roman"/>
      <w:caps/>
      <w:color w:val="365F91"/>
      <w:spacing w:val="10"/>
      <w:sz w:val="24"/>
      <w:szCs w:val="24"/>
    </w:rPr>
  </w:style>
  <w:style w:type="character" w:customStyle="1" w:styleId="Titolo4Carattere">
    <w:name w:val="Titolo 4 Carattere"/>
    <w:qFormat/>
    <w:rPr>
      <w:rFonts w:ascii="Times New Roman" w:eastAsia="Times New Roman" w:hAnsi="Times New Roman" w:cs="Times New Roman"/>
      <w:caps/>
      <w:color w:val="365F91"/>
      <w:spacing w:val="10"/>
      <w:sz w:val="24"/>
      <w:szCs w:val="24"/>
    </w:rPr>
  </w:style>
  <w:style w:type="character" w:customStyle="1" w:styleId="Titolo3Carattere">
    <w:name w:val="Titolo 3 Carattere"/>
    <w:qFormat/>
    <w:rPr>
      <w:rFonts w:ascii="Times New Roman" w:eastAsia="Times New Roman" w:hAnsi="Times New Roman" w:cs="Times New Roman"/>
      <w:caps/>
      <w:color w:val="243F60"/>
      <w:spacing w:val="15"/>
      <w:sz w:val="24"/>
      <w:szCs w:val="24"/>
    </w:rPr>
  </w:style>
  <w:style w:type="character" w:customStyle="1" w:styleId="Titolo2Carattere">
    <w:name w:val="Titolo 2 Carattere"/>
    <w:qFormat/>
    <w:rPr>
      <w:rFonts w:ascii="Times New Roman" w:eastAsia="Times New Roman" w:hAnsi="Times New Roman" w:cs="Times New Roman"/>
      <w:caps/>
      <w:color w:val="000000"/>
      <w:spacing w:val="15"/>
      <w:sz w:val="24"/>
      <w:szCs w:val="24"/>
      <w:shd w:val="clear" w:color="auto" w:fill="DBE5F1"/>
    </w:rPr>
  </w:style>
  <w:style w:type="character" w:customStyle="1" w:styleId="Titolo1Carattere">
    <w:name w:val="Titolo 1 Carattere"/>
    <w:qFormat/>
    <w:rPr>
      <w:rFonts w:ascii="Times New Roman" w:eastAsia="Times New Roman" w:hAnsi="Times New Roman" w:cs="Times New Roman"/>
      <w:caps/>
      <w:color w:val="FFFFFF"/>
      <w:spacing w:val="15"/>
      <w:sz w:val="22"/>
      <w:szCs w:val="22"/>
      <w:shd w:val="clear" w:color="auto" w:fill="4F81BD"/>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qFormat/>
    <w:rsid w:val="00121DEB"/>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paragraph" w:styleId="Nessunaspaziatura">
    <w:name w:val="No Spacing"/>
    <w:qFormat/>
    <w:rPr>
      <w:rFonts w:ascii="Calibri" w:eastAsia="Calibri" w:hAnsi="Calibri" w:cs="0"/>
      <w:sz w:val="22"/>
      <w:szCs w:val="22"/>
      <w:lang w:eastAsia="en-US"/>
    </w:rPr>
  </w:style>
  <w:style w:type="paragraph" w:customStyle="1" w:styleId="Default">
    <w:name w:val="Default"/>
    <w:qFormat/>
    <w:rPr>
      <w:rFonts w:ascii="MS Shell Dlg 2" w:eastAsia="Cambria" w:hAnsi="MS Shell Dlg 2" w:cs="MS Shell Dlg 2"/>
      <w:color w:val="000000"/>
      <w:lang w:eastAsia="en-US"/>
    </w:rPr>
  </w:style>
  <w:style w:type="paragraph" w:styleId="Paragrafoelenco">
    <w:name w:val="List Paragraph"/>
    <w:basedOn w:val="Normale"/>
    <w:qFormat/>
    <w:pPr>
      <w:ind w:left="720"/>
      <w:contextualSpacing/>
    </w:pPr>
  </w:style>
  <w:style w:type="paragraph" w:styleId="Citazioneintensa">
    <w:name w:val="Intense Quote"/>
    <w:basedOn w:val="Normale"/>
    <w:next w:val="Normale"/>
    <w:qFormat/>
    <w:pPr>
      <w:spacing w:before="240" w:after="240" w:line="240" w:lineRule="exact"/>
      <w:ind w:left="1080" w:right="1080"/>
      <w:jc w:val="center"/>
    </w:pPr>
    <w:rPr>
      <w:color w:val="4F81BD"/>
    </w:rPr>
  </w:style>
  <w:style w:type="paragraph" w:styleId="Citazione">
    <w:name w:val="Quote"/>
    <w:basedOn w:val="Normale"/>
    <w:next w:val="Normale"/>
    <w:qFormat/>
    <w:rPr>
      <w:i/>
      <w:iCs/>
    </w:rPr>
  </w:style>
  <w:style w:type="paragraph" w:styleId="NormaleWeb">
    <w:name w:val="Normal (Web)"/>
    <w:basedOn w:val="Normale"/>
    <w:qFormat/>
    <w:pPr>
      <w:spacing w:beforeAutospacing="1" w:afterAutospacing="1" w:line="240" w:lineRule="exact"/>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pd0/tdv0wU5TV0n0DGj1dF6otfA==">AMUW2mXL+8BdncM6z/8BMkKV8SG/FoMI4QyCrViJLcAokonRutcft9/HhJf6JK/sUNofj3NZes5eoaIiIbRftfJc1aq8bmVbFRp+kGw4J85cSlR9zP60NwAhTLbqetltf4d0gIcFMESs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5341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Vicario prof.ssa Vincenza Alestra</cp:lastModifiedBy>
  <cp:revision>2</cp:revision>
  <dcterms:created xsi:type="dcterms:W3CDTF">2025-05-26T11:28:00Z</dcterms:created>
  <dcterms:modified xsi:type="dcterms:W3CDTF">2025-05-26T11:28:00Z</dcterms:modified>
  <dc:language>it-IT</dc:language>
</cp:coreProperties>
</file>