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Circ. n. </w:t>
      </w:r>
      <w:r>
        <w:rPr/>
        <w:t>342</w:t>
      </w:r>
    </w:p>
    <w:p>
      <w:pPr>
        <w:pStyle w:val="Normal"/>
        <w:jc w:val="right"/>
        <w:rPr/>
      </w:pPr>
      <w:r>
        <w:rPr/>
        <w:t>Alla DS</w:t>
      </w:r>
    </w:p>
    <w:p>
      <w:pPr>
        <w:pStyle w:val="Normal"/>
        <w:jc w:val="right"/>
        <w:rPr/>
      </w:pPr>
      <w:r>
        <w:rPr/>
        <w:t>Alla DSGA</w:t>
      </w:r>
    </w:p>
    <w:p>
      <w:pPr>
        <w:pStyle w:val="Normal"/>
        <w:jc w:val="right"/>
        <w:rPr/>
      </w:pPr>
      <w:r>
        <w:rPr/>
        <w:t>Al personale ATA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>Ai docenti e agli studenti coinvolti delle classi 1F, 2C,3C, 3D,3I,3G,3Q,4C,4D,4F e alle loro famiglie</w:t>
      </w:r>
    </w:p>
    <w:p>
      <w:pPr>
        <w:pStyle w:val="Normal"/>
        <w:jc w:val="right"/>
        <w:rPr/>
      </w:pPr>
      <w:r>
        <w:rPr/>
        <w:t>Al Sito Web</w:t>
      </w:r>
    </w:p>
    <w:p>
      <w:pPr>
        <w:pStyle w:val="Normal"/>
        <w:jc w:val="right"/>
        <w:rPr/>
      </w:pPr>
      <w:r>
        <w:rPr/>
        <w:t xml:space="preserve">                                      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Oggetto: Inizio Laboratorio co-curricolare “Arte”</w:t>
      </w:r>
    </w:p>
    <w:p>
      <w:pPr>
        <w:pStyle w:val="Normal"/>
        <w:spacing w:lineRule="auto" w:line="360" w:before="0" w:after="0"/>
        <w:jc w:val="both"/>
        <w:rPr/>
      </w:pPr>
      <w:r>
        <w:rPr/>
        <w:t>Con la presente si comunica che, nell’ambito delle azioni di prevenzione e contrasto alla dispersione scolastica (D.M. 170 del 24 giugno 2022), a partire da lunedì  08/04/24, avrà inizio il Laboratorio co-curricolare “</w:t>
      </w:r>
      <w:r>
        <w:rPr>
          <w:b/>
        </w:rPr>
        <w:t>Arte</w:t>
      </w:r>
      <w:r>
        <w:rPr/>
        <w:t>”.</w:t>
      </w:r>
    </w:p>
    <w:p>
      <w:pPr>
        <w:pStyle w:val="Normal"/>
        <w:spacing w:lineRule="auto" w:line="360" w:before="0" w:after="0"/>
        <w:jc w:val="both"/>
        <w:rPr/>
      </w:pPr>
      <w:r>
        <w:rPr/>
        <w:t>Si precisa che il percorso prevede per gli studenti coinvolti l’erogazione del servizio mensa e che gli incontri, tenuti dall’ esperto Vincenzo Campisi  con la collaborazione della tutor, prof.ssa Stabile Chiara, si terranno dalle 14:30 alle 17:30, presso il plesso di via Falcone 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Style w:val="a"/>
        <w:tblW w:w="393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37"/>
        <w:gridCol w:w="1808"/>
        <w:gridCol w:w="1294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Lezioni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Ore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08/04/24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Venerdì 19/04/24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22/04/24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29/04/24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Venerdì 03/05/24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06/05/24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13/05/24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20/05/24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27/05/24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Lunedì 03/06/24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14:30-17:30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  <w:t>Eventuali cambiamenti saranno comunicati tempestivamente.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 allega l’elenco degli alunni coinvolti</w:t>
      </w:r>
    </w:p>
    <w:p>
      <w:pPr>
        <w:pStyle w:val="Normal"/>
        <w:rPr>
          <w:b/>
          <w:b/>
        </w:rPr>
      </w:pPr>
      <w:r>
        <w:rPr>
          <w:b/>
        </w:rPr>
        <w:t>Elenco alunni corso cocurricolare “Arte”         Totale alunni N.21</w:t>
      </w:r>
    </w:p>
    <w:p>
      <w:pPr>
        <w:pStyle w:val="Normal"/>
        <w:rPr>
          <w:b/>
          <w:b/>
        </w:rPr>
      </w:pPr>
      <w:r>
        <w:rPr>
          <w:b/>
        </w:rPr>
        <w:t>1F: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 xml:space="preserve">Mic Giulia Sharon 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/>
        <w:t>Alagna Santiago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Peraino Virginia</w:t>
      </w:r>
    </w:p>
    <w:p>
      <w:pPr>
        <w:pStyle w:val="Normal"/>
        <w:rPr/>
      </w:pPr>
      <w:r>
        <w:rPr>
          <w:b/>
        </w:rPr>
        <w:t>2C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Alagna Paola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Piccione Martina</w:t>
      </w:r>
    </w:p>
    <w:p>
      <w:pPr>
        <w:pStyle w:val="Normal"/>
        <w:rPr>
          <w:b/>
          <w:b/>
        </w:rPr>
      </w:pPr>
      <w:r>
        <w:rPr>
          <w:b/>
        </w:rPr>
        <w:t>3C: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 xml:space="preserve">Sammartano Elisa </w:t>
      </w:r>
    </w:p>
    <w:p>
      <w:pPr>
        <w:pStyle w:val="Normal"/>
        <w:rPr>
          <w:b/>
          <w:b/>
        </w:rPr>
      </w:pPr>
      <w:r>
        <w:rPr>
          <w:b/>
        </w:rPr>
        <w:t>3D: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Mic Giorgia Jennifer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Scurti Federica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Bova Sara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Giacalone Giulia</w:t>
      </w:r>
    </w:p>
    <w:p>
      <w:pPr>
        <w:pStyle w:val="Normal"/>
        <w:rPr/>
      </w:pPr>
      <w:r>
        <w:rPr>
          <w:b/>
        </w:rPr>
        <w:t>3I: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Angileri Sophia</w:t>
      </w:r>
    </w:p>
    <w:p>
      <w:pPr>
        <w:pStyle w:val="Normal"/>
        <w:rPr/>
      </w:pPr>
      <w:r>
        <w:rPr>
          <w:b/>
        </w:rPr>
        <w:t>3G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Parrinello Asia</w:t>
      </w:r>
    </w:p>
    <w:p>
      <w:pPr>
        <w:pStyle w:val="Normal"/>
        <w:rPr/>
      </w:pPr>
      <w:r>
        <w:rPr>
          <w:b/>
        </w:rPr>
        <w:t>3Q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Kawtar Ali</w:t>
      </w:r>
    </w:p>
    <w:p>
      <w:pPr>
        <w:pStyle w:val="Normal"/>
        <w:rPr/>
      </w:pPr>
      <w:r>
        <w:rPr>
          <w:b/>
        </w:rPr>
        <w:t>4C: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Di Giovanni Virginia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/>
      </w:pPr>
      <w:r>
        <w:rPr/>
        <w:t>Emanuela Figuccia</w:t>
      </w:r>
    </w:p>
    <w:p>
      <w:pPr>
        <w:pStyle w:val="Normal"/>
        <w:rPr>
          <w:b/>
          <w:b/>
        </w:rPr>
      </w:pPr>
      <w:r>
        <w:rPr>
          <w:b/>
        </w:rPr>
        <w:t>4D: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Abdelghani Noujoud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Lazzara Giada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Casano Graziella</w:t>
      </w:r>
    </w:p>
    <w:p>
      <w:pPr>
        <w:pStyle w:val="Normal"/>
        <w:numPr>
          <w:ilvl w:val="0"/>
          <w:numId w:val="1"/>
        </w:numPr>
        <w:pBdr/>
        <w:spacing w:lineRule="auto" w:line="276" w:before="0" w:after="0"/>
        <w:rPr>
          <w:color w:val="000000"/>
        </w:rPr>
      </w:pPr>
      <w:r>
        <w:rPr>
          <w:color w:val="000000"/>
        </w:rPr>
        <w:t>Pizzo Caterina</w:t>
      </w:r>
    </w:p>
    <w:p>
      <w:pPr>
        <w:pStyle w:val="Normal"/>
        <w:numPr>
          <w:ilvl w:val="0"/>
          <w:numId w:val="1"/>
        </w:numPr>
        <w:pBdr/>
        <w:spacing w:lineRule="auto" w:line="276" w:before="0" w:after="200"/>
        <w:rPr>
          <w:color w:val="000000"/>
        </w:rPr>
      </w:pPr>
      <w:r>
        <w:rPr>
          <w:color w:val="000000"/>
        </w:rPr>
        <w:t>Di Lorenzo Valeria</w:t>
      </w:r>
    </w:p>
    <w:p>
      <w:pPr>
        <w:pStyle w:val="Normal"/>
        <w:ind w:left="360" w:hanging="0"/>
        <w:rPr/>
      </w:pPr>
      <w:r>
        <w:rPr>
          <w:b/>
        </w:rPr>
        <w:t>4F:</w:t>
      </w:r>
    </w:p>
    <w:p>
      <w:pPr>
        <w:pStyle w:val="Normal"/>
        <w:numPr>
          <w:ilvl w:val="0"/>
          <w:numId w:val="2"/>
        </w:numPr>
        <w:rPr/>
      </w:pPr>
      <w:r>
        <w:rPr/>
        <w:t>Belliard Luis Armando</w:t>
      </w:r>
    </w:p>
    <w:p>
      <w:pPr>
        <w:pStyle w:val="Normal"/>
        <w:pBdr/>
        <w:spacing w:lineRule="auto" w:line="276" w:before="0" w:after="200"/>
        <w:ind w:left="720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Marsala, 2</w:t>
      </w:r>
      <w:r>
        <w:rPr/>
        <w:t>7</w:t>
      </w:r>
      <w:r>
        <w:rPr/>
        <w:t>/03/24</w:t>
        <w:tab/>
        <w:tab/>
        <w:tab/>
        <w:tab/>
        <w:tab/>
        <w:tab/>
        <w:tab/>
        <w:tab/>
        <w:t>La docente tutor</w:t>
      </w:r>
    </w:p>
    <w:p>
      <w:pPr>
        <w:pStyle w:val="Normal"/>
        <w:ind w:left="6480" w:hanging="0"/>
        <w:jc w:val="both"/>
        <w:rPr/>
      </w:pPr>
      <w:r>
        <w:rPr/>
        <w:t xml:space="preserve">           </w:t>
      </w:r>
      <w:r>
        <w:rPr/>
        <w:t>Prof.ssa Stabile Chiara</w:t>
      </w:r>
    </w:p>
    <w:p>
      <w:pPr>
        <w:pStyle w:val="Normal"/>
        <w:spacing w:before="0" w:after="160"/>
        <w:jc w:val="center"/>
        <w:rPr/>
      </w:pPr>
      <w:r>
        <w:rPr/>
        <w:t xml:space="preserve"> 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DELL’UNIVERSITA’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8794e"/>
    <w:rPr/>
  </w:style>
  <w:style w:type="character" w:styleId="PidipaginaCarattere" w:customStyle="1">
    <w:name w:val="Piè di pagina Carattere"/>
    <w:basedOn w:val="DefaultParagraphFont"/>
    <w:uiPriority w:val="99"/>
    <w:qFormat/>
    <w:rsid w:val="00f8794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8794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8794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a61b4"/>
    <w:pPr>
      <w:spacing w:lineRule="auto" w:line="276" w:before="0" w:after="200"/>
      <w:ind w:left="720" w:hanging="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ba5a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46a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T24xpt/38xwY7atcwk+75K/w/g==">CgMxLjA4AHIhMWJNczMtSExzOHRZQTFqOHpOOEFJNkItQW83X0V4VGxU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3</Pages>
  <Words>287</Words>
  <Characters>1623</Characters>
  <CharactersWithSpaces>2206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2024-03-27T16:22:00Z</dcterms:created>
  <dc:creator>Ivona</dc:creator>
  <dc:description/>
  <dc:language>it-IT</dc:language>
  <cp:lastModifiedBy/>
  <dcterms:modified xsi:type="dcterms:W3CDTF">2024-03-27T17:19:46Z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