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71" w:rsidRDefault="00C74071" w:rsidP="00364606">
      <w:pPr>
        <w:pStyle w:val="Intestazioneepidipagina"/>
      </w:pPr>
      <w:bookmarkStart w:id="0" w:name="_GoBack"/>
      <w:bookmarkEnd w:id="0"/>
    </w:p>
    <w:p w:rsidR="00C74071" w:rsidRDefault="00C74071"/>
    <w:p w:rsidR="00C74071" w:rsidRDefault="00DB6432">
      <w:r>
        <w:t>Circ. n. 345</w:t>
      </w:r>
    </w:p>
    <w:p w:rsidR="00C74071" w:rsidRDefault="00C74071">
      <w:pPr>
        <w:jc w:val="right"/>
      </w:pPr>
    </w:p>
    <w:p w:rsidR="00C74071" w:rsidRDefault="00DB6432">
      <w:pPr>
        <w:tabs>
          <w:tab w:val="left" w:pos="1545"/>
        </w:tabs>
        <w:jc w:val="right"/>
      </w:pPr>
      <w:r>
        <w:t xml:space="preserve">                        Ai docenti</w:t>
      </w:r>
      <w:r>
        <w:tab/>
      </w:r>
    </w:p>
    <w:p w:rsidR="00C74071" w:rsidRDefault="00DB6432">
      <w:pPr>
        <w:tabs>
          <w:tab w:val="left" w:pos="1545"/>
        </w:tabs>
        <w:jc w:val="right"/>
      </w:pPr>
      <w:r>
        <w:t>p.c. segreteria del personale e DSGA</w:t>
      </w:r>
    </w:p>
    <w:p w:rsidR="00C74071" w:rsidRDefault="00DB6432">
      <w:pPr>
        <w:tabs>
          <w:tab w:val="left" w:pos="1545"/>
        </w:tabs>
        <w:jc w:val="right"/>
      </w:pPr>
      <w:r>
        <w:t>Al sito web</w:t>
      </w:r>
    </w:p>
    <w:p w:rsidR="00C74071" w:rsidRDefault="00C74071"/>
    <w:p w:rsidR="00C74071" w:rsidRDefault="00DB6432">
      <w:pPr>
        <w:jc w:val="both"/>
        <w:rPr>
          <w:b/>
        </w:rPr>
      </w:pPr>
      <w:r>
        <w:rPr>
          <w:b/>
        </w:rPr>
        <w:t xml:space="preserve">Oggetto: Esami di Stato 2023/2024. Presentazione istanza di partecipazione alle commissioni d’esame del II ciclo d’istruzione 2023/24 come presidente di </w:t>
      </w:r>
      <w:r>
        <w:rPr>
          <w:b/>
        </w:rPr>
        <w:t>commissione o commissario esterno</w:t>
      </w:r>
    </w:p>
    <w:p w:rsidR="00C74071" w:rsidRDefault="00DB6432">
      <w:pPr>
        <w:spacing w:after="0"/>
        <w:jc w:val="both"/>
      </w:pPr>
      <w:r>
        <w:t>Con la presente si comunica che il Ministero dell’Istruzione e del Merito ha pubblicato la nota n.12423 del 26/03/2024 che disciplina  la formazione delle commissioni degli esami di Stato conclusivi dei corsi di studio d’i</w:t>
      </w:r>
      <w:r>
        <w:t>struzione secondaria di secondo grado per l’anno scolastico 2023-2024.</w:t>
      </w:r>
    </w:p>
    <w:p w:rsidR="00C74071" w:rsidRDefault="00DB6432">
      <w:pPr>
        <w:spacing w:after="0"/>
        <w:jc w:val="both"/>
      </w:pPr>
      <w:r>
        <w:t>Si ricorda che la partecipazione ai lavori delle commissioni dell’Esame di Stato rientra tra gli obblighi inerenti lo svolgimento delle funzioni proprie del personale della scuola, salv</w:t>
      </w:r>
      <w:r>
        <w:t>o le deroghe consentite dalle disposizioni normative vigenti.</w:t>
      </w:r>
    </w:p>
    <w:p w:rsidR="00C74071" w:rsidRDefault="00C74071">
      <w:pPr>
        <w:spacing w:after="0"/>
        <w:jc w:val="both"/>
      </w:pPr>
    </w:p>
    <w:p w:rsidR="00C74071" w:rsidRDefault="00DB6432">
      <w:pPr>
        <w:spacing w:after="0"/>
        <w:jc w:val="both"/>
      </w:pPr>
      <w:r>
        <w:t>Gli aspiranti commissari esterni o presidenti delle commissioni dell’Esame di Stato devono presentare  la domanda di partecipazione attraverso i modelli telematici  ES-E e ES-1 su Istanze OnLin</w:t>
      </w:r>
      <w:r>
        <w:t xml:space="preserve">e  </w:t>
      </w:r>
      <w:r>
        <w:rPr>
          <w:b/>
          <w:bCs/>
          <w:u w:val="single"/>
        </w:rPr>
        <w:t>entro il 12 aprile 2024</w:t>
      </w:r>
    </w:p>
    <w:p w:rsidR="00C74071" w:rsidRDefault="00C74071">
      <w:pPr>
        <w:spacing w:after="0"/>
        <w:jc w:val="both"/>
      </w:pPr>
    </w:p>
    <w:p w:rsidR="00C74071" w:rsidRDefault="00DB6432">
      <w:pPr>
        <w:spacing w:after="0"/>
        <w:jc w:val="both"/>
      </w:pPr>
      <w:r>
        <w:t xml:space="preserve"> Si allegano alla presente circolare:</w:t>
      </w:r>
    </w:p>
    <w:p w:rsidR="00C74071" w:rsidRDefault="00DB6432">
      <w:pPr>
        <w:spacing w:after="0"/>
        <w:jc w:val="both"/>
      </w:pPr>
      <w:r>
        <w:t>-  Guida Rapida contenente le indicazioni utili alla compilazione.</w:t>
      </w:r>
    </w:p>
    <w:p w:rsidR="00C74071" w:rsidRDefault="00DB6432">
      <w:pPr>
        <w:spacing w:after="0"/>
        <w:jc w:val="both"/>
      </w:pPr>
      <w:r>
        <w:t>- Nota Ministeriale n.12423</w:t>
      </w:r>
    </w:p>
    <w:p w:rsidR="00C74071" w:rsidRDefault="00DB6432">
      <w:pPr>
        <w:spacing w:after="0"/>
        <w:jc w:val="both"/>
      </w:pPr>
      <w:r>
        <w:t>-  Istanza esonero</w:t>
      </w:r>
    </w:p>
    <w:p w:rsidR="00C74071" w:rsidRDefault="00C74071"/>
    <w:p w:rsidR="00C74071" w:rsidRDefault="00C74071"/>
    <w:p w:rsidR="00C74071" w:rsidRDefault="00DB6432">
      <w:r>
        <w:t xml:space="preserve">                                                                          </w:t>
      </w:r>
      <w:r>
        <w:t xml:space="preserve">                                                         IL DIRIGENTE SCOLASTICO</w:t>
      </w:r>
    </w:p>
    <w:p w:rsidR="00C74071" w:rsidRDefault="00DB6432">
      <w:r>
        <w:t xml:space="preserve">                                                                                                                                  Prof.ssa Anna Maria Angileri</w:t>
      </w:r>
    </w:p>
    <w:p w:rsidR="00C74071" w:rsidRDefault="00DB6432">
      <w:r>
        <w:t xml:space="preserve">                </w:t>
      </w:r>
      <w:r>
        <w:t xml:space="preserve">                                                                                                            Firma autografa sostituita a mezzo</w:t>
      </w:r>
    </w:p>
    <w:p w:rsidR="00C74071" w:rsidRDefault="00DB6432">
      <w:r>
        <w:t xml:space="preserve">                                                                                                                 </w:t>
      </w:r>
      <w:r>
        <w:t xml:space="preserve">   ai sensi dell’art. 3 comma 2 del D. L. 39/93</w:t>
      </w:r>
    </w:p>
    <w:sectPr w:rsidR="00C74071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32" w:rsidRDefault="00DB6432">
      <w:pPr>
        <w:spacing w:after="0" w:line="240" w:lineRule="auto"/>
      </w:pPr>
      <w:r>
        <w:separator/>
      </w:r>
    </w:p>
  </w:endnote>
  <w:endnote w:type="continuationSeparator" w:id="0">
    <w:p w:rsidR="00DB6432" w:rsidRDefault="00DB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32" w:rsidRDefault="00DB6432">
      <w:pPr>
        <w:spacing w:after="0" w:line="240" w:lineRule="auto"/>
      </w:pPr>
      <w:r>
        <w:separator/>
      </w:r>
    </w:p>
  </w:footnote>
  <w:footnote w:type="continuationSeparator" w:id="0">
    <w:p w:rsidR="00DB6432" w:rsidRDefault="00DB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71" w:rsidRDefault="00DB643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456555" cy="12617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071" w:rsidRDefault="00DB6432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>
      <w:rPr>
        <w:rFonts w:ascii="Comic Sans MS" w:eastAsia="Times New Roman" w:hAnsi="Comic Sans MS" w:cs="Times New Roman"/>
        <w:sz w:val="16"/>
        <w:szCs w:val="16"/>
        <w:lang w:eastAsia="it-IT"/>
      </w:rPr>
      <w:t>MINISTERO DELL’ISTRUZIONE DELL’UNIVERSITA’ E DEL MERITO</w:t>
    </w:r>
  </w:p>
  <w:p w:rsidR="00C74071" w:rsidRDefault="00DB6432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>
      <w:rPr>
        <w:rFonts w:ascii="Comic Sans MS" w:eastAsia="Times New Roman" w:hAnsi="Comic Sans MS" w:cs="Times New Roman"/>
        <w:sz w:val="16"/>
        <w:szCs w:val="16"/>
        <w:lang w:eastAsia="it-IT"/>
      </w:rPr>
      <w:t>UFFICIO SCOLASTICO REGIONALE PER LA SICILIA</w:t>
    </w:r>
  </w:p>
  <w:p w:rsidR="00C74071" w:rsidRDefault="00DB6432">
    <w:pPr>
      <w:spacing w:after="0" w:line="240" w:lineRule="auto"/>
      <w:jc w:val="center"/>
      <w:rPr>
        <w:rFonts w:ascii="Comic Sans MS" w:eastAsia="Times New Roman" w:hAnsi="Comic Sans MS" w:cs="Times New Roman"/>
        <w:sz w:val="16"/>
        <w:szCs w:val="16"/>
        <w:lang w:eastAsia="it-IT"/>
      </w:rPr>
    </w:pPr>
    <w:r>
      <w:rPr>
        <w:rFonts w:ascii="Comic Sans MS" w:eastAsia="Times New Roman" w:hAnsi="Comic Sans MS" w:cs="Times New Roman"/>
        <w:sz w:val="16"/>
        <w:szCs w:val="16"/>
        <w:lang w:eastAsia="it-IT"/>
      </w:rPr>
      <w:t xml:space="preserve">Via Vaccari n. 5 - Marsala - Tel.0923/1928988 </w:t>
    </w:r>
  </w:p>
  <w:p w:rsidR="00C74071" w:rsidRDefault="00DB6432">
    <w:pPr>
      <w:pStyle w:val="Intestazione"/>
      <w:jc w:val="center"/>
    </w:pPr>
    <w:r>
      <w:rPr>
        <w:rFonts w:ascii="Comic Sans MS" w:eastAsia="Times New Roman" w:hAnsi="Comic Sans MS" w:cs="Times New Roman"/>
        <w:sz w:val="16"/>
        <w:szCs w:val="16"/>
        <w:lang w:eastAsia="it-IT"/>
      </w:rPr>
      <w:t>Cod. Meccanografico TPPM03000Q - Cod.Fiscale e P.IVA 82004490817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1"/>
    <w:rsid w:val="00364606"/>
    <w:rsid w:val="00C74071"/>
    <w:rsid w:val="00D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8794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8794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7A4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A6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7A4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8794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8794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7A4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8794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A61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7A4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Amministratore</cp:lastModifiedBy>
  <cp:revision>2</cp:revision>
  <dcterms:created xsi:type="dcterms:W3CDTF">2024-04-03T07:17:00Z</dcterms:created>
  <dcterms:modified xsi:type="dcterms:W3CDTF">2024-04-03T07:17:00Z</dcterms:modified>
  <dc:language>it-IT</dc:language>
</cp:coreProperties>
</file>