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/>
        <w:t xml:space="preserve">  </w:t>
      </w:r>
      <w:r>
        <w:rPr/>
        <w:drawing>
          <wp:inline distT="0" distB="0" distL="0" distR="0">
            <wp:extent cx="4549140" cy="7505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MINISTERO DELL’ISTRUZIONE DELL’UNIVERSITA’ E DEL MERITO</w:t>
      </w:r>
    </w:p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UFFICIO SCOLASTICO REGIONALE PER LA SICILIA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overflowPunct w:val="true"/>
        <w:spacing w:lineRule="auto" w:line="252"/>
        <w:jc w:val="center"/>
        <w:rPr>
          <w:rFonts w:ascii="Comic Sans MS" w:hAnsi="Comic Sans MS" w:eastAsia="Calibri" w:cs="Comic Sans MS"/>
          <w:b/>
          <w:b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ISTITUTO STATALE  “PASCASINO”</w:t>
      </w:r>
    </w:p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Via Vaccari  n. 5 - Marsala - Tel.0923/1928988</w:t>
      </w:r>
    </w:p>
    <w:p>
      <w:pPr>
        <w:pStyle w:val="Normal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Cod. Meccanografico TPPM03000Q - Cod.Fiscale e P.IVA 82004490817</w:t>
      </w:r>
      <w:bookmarkEnd w:id="0"/>
      <w:bookmarkEnd w:id="1"/>
      <w:bookmarkEnd w:id="2"/>
      <w:bookmarkEnd w:id="3"/>
      <w:bookmarkEnd w:id="4"/>
      <w:bookmarkEnd w:id="5"/>
    </w:p>
    <w:p>
      <w:pPr>
        <w:pStyle w:val="Normal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Circ. N. </w:t>
      </w:r>
      <w:r>
        <w:rPr>
          <w:rFonts w:eastAsia="Calibri"/>
          <w:sz w:val="28"/>
          <w:szCs w:val="28"/>
          <w:lang w:eastAsia="en-US"/>
        </w:rPr>
        <w:t>340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</w:p>
    <w:p>
      <w:pPr>
        <w:pStyle w:val="Normal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>Ai genitori</w:t>
      </w:r>
    </w:p>
    <w:p>
      <w:pPr>
        <w:pStyle w:val="Normal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>Agli studenti</w:t>
      </w:r>
    </w:p>
    <w:p>
      <w:pPr>
        <w:pStyle w:val="Normal"/>
        <w:rPr/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Alla DSGA </w:t>
      </w:r>
    </w:p>
    <w:p>
      <w:pPr>
        <w:pStyle w:val="Normal"/>
        <w:jc w:val="center"/>
        <w:rPr/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bookmarkStart w:id="6" w:name="_GoBack"/>
      <w:bookmarkEnd w:id="6"/>
      <w:r>
        <w:rPr>
          <w:rFonts w:eastAsia="Calibri"/>
          <w:sz w:val="28"/>
          <w:szCs w:val="28"/>
          <w:lang w:eastAsia="en-US"/>
        </w:rPr>
        <w:t>Al sito web della scuola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Oggetto: Indicazioni operative per l’ampliamento della partecipazione di studentesse e studenti ai viaggi di istruzione e alle visite didattiche (Welfare Gite) per l’anno scolastico 2023/2024 - Direttiva del  Ministro n.6 dell’8 marzo 2024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lang w:bidi="he-IL"/>
        </w:rPr>
        <w:t>Si  trasmettono, in allegato, la nota del MIM n.1655 del 22 marzo 2024, relativa all’oggetto, ed allegati di riferimento.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Marsala, 27-03-2024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La Dirigente Scolastica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Prof.ssa Anna Maria Angileri        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right"/>
        <w:rPr>
          <w:sz w:val="28"/>
          <w:szCs w:val="28"/>
        </w:rPr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(Firma autografa sostituita a mezzo stampa</w:t>
      </w:r>
    </w:p>
    <w:p>
      <w:pPr>
        <w:pStyle w:val="Normal"/>
        <w:jc w:val="right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Lgs. 39/93)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2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3">
    <w:name w:val="Heading 3"/>
    <w:basedOn w:val="Titoloprincipale"/>
    <w:next w:val="Corpodeltes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46724a"/>
    <w:rPr>
      <w:sz w:val="24"/>
      <w:szCs w:val="24"/>
    </w:rPr>
  </w:style>
  <w:style w:type="character" w:styleId="PidipaginaCarattere" w:customStyle="1">
    <w:name w:val="Piè di pagina Carattere"/>
    <w:qFormat/>
    <w:rsid w:val="0046724a"/>
    <w:rPr>
      <w:sz w:val="24"/>
      <w:szCs w:val="24"/>
    </w:rPr>
  </w:style>
  <w:style w:type="character" w:styleId="CollegamentoInternet">
    <w:name w:val="Hyperlink"/>
    <w:rsid w:val="006f1276"/>
    <w:rPr>
      <w:color w:val="0000FF"/>
      <w:u w:val="single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rFonts w:cs="Calibri"/>
      <w:sz w:val="24"/>
      <w:szCs w:val="24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cs="Calibri"/>
      <w:sz w:val="24"/>
      <w:szCs w:val="24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cs="Calibri"/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qFormat/>
    <w:rsid w:val="006c443b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c70bed"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6c7679"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52" w:before="0" w:after="16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qFormat/>
    <w:rsid w:val="006c443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LibreOffice/7.4.1.2$Windows_X86_64 LibreOffice_project/3c58a8f3a960df8bc8fd77b461821e42c061c5f0</Application>
  <AppVersion>15.0000</AppVersion>
  <Pages>1</Pages>
  <Words>122</Words>
  <Characters>716</Characters>
  <CharactersWithSpaces>2700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2024-01-16T08:03:00Z</dcterms:created>
  <dc:creator>User 7</dc:creator>
  <dc:description/>
  <dc:language>it-IT</dc:language>
  <cp:lastModifiedBy/>
  <dcterms:modified xsi:type="dcterms:W3CDTF">2024-03-26T22:36:37Z</dcterms:modified>
  <cp:revision>6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